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3C" w:rsidRPr="00C0503C" w:rsidRDefault="00C0503C" w:rsidP="00C0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503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Resolução SE 32, de 19-4-2005</w:t>
      </w:r>
    </w:p>
    <w:p w:rsidR="00C0503C" w:rsidRPr="00C0503C" w:rsidRDefault="00C0503C" w:rsidP="00C0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503C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pt-BR"/>
        </w:rPr>
        <w:t>Altera dispositivos da Resolução SE nº 15, de 22/02/05</w:t>
      </w:r>
    </w:p>
    <w:p w:rsidR="00C0503C" w:rsidRPr="00C0503C" w:rsidRDefault="00C0503C" w:rsidP="00C0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503C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</w:t>
      </w:r>
    </w:p>
    <w:p w:rsidR="00C0503C" w:rsidRDefault="00C0503C" w:rsidP="00C050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Secretário da Educação, considerando o que lhe foi apresentado pela Coordenadoria de Estudos</w:t>
      </w:r>
      <w:r w:rsidR="00D82C8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 Normas Pedagógicas e pelo Departamento de Recursos Humanos desta Secretaria sobre a </w:t>
      </w:r>
      <w:proofErr w:type="gramStart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implementação</w:t>
      </w:r>
      <w:proofErr w:type="gramEnd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da recuperação paralela, no ensino fundamental, em todos os turnos de funcionamento das escolas estaduais,</w:t>
      </w:r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Resolve:</w:t>
      </w:r>
      <w:bookmarkStart w:id="0" w:name="_GoBack"/>
      <w:bookmarkEnd w:id="0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Artigo 1º - Fica alterada a alínea "a" do § 1º do artigo 5º da Resolução SE nº 15/05, que passa a ter a seguinte redação:</w:t>
      </w:r>
    </w:p>
    <w:p w:rsidR="00C0503C" w:rsidRDefault="00C0503C" w:rsidP="00C050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"</w:t>
      </w:r>
      <w:proofErr w:type="gramStart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a)</w:t>
      </w:r>
      <w:proofErr w:type="gramEnd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os concluintes do ciclo I que foram promovidos com recomendação ou obrigatoriedade de recuperação paralela desde o início do ano letivo."</w:t>
      </w:r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Artigo 2º - Fica alterado o § 3º do artigo 5º da Resolução SE nº 15/05, que passa a ter a seguinte redação: </w:t>
      </w:r>
    </w:p>
    <w:p w:rsidR="00C0503C" w:rsidRDefault="00C0503C" w:rsidP="00C050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"§ 3º - Os projetos de recuperação paralela, destinados aos alunos do ensino fundamental, poderão ser </w:t>
      </w:r>
      <w:proofErr w:type="gramStart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implementados</w:t>
      </w:r>
      <w:proofErr w:type="gramEnd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na seguinte conformidade: </w:t>
      </w:r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a) nas escolas que funcionam em dois turnos diurnos, as atividades serão desenvolvidas no mesmo turno de funcionamento da classe, após o término das aulas regulares, com a seguinte carga horária: </w:t>
      </w:r>
    </w:p>
    <w:p w:rsidR="00C0503C" w:rsidRDefault="00C0503C" w:rsidP="00C050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proofErr w:type="gramStart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1.</w:t>
      </w:r>
      <w:proofErr w:type="gramEnd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no ciclo I: 3 aulas semanais, por turma; </w:t>
      </w:r>
    </w:p>
    <w:p w:rsidR="00D82C8C" w:rsidRDefault="00C0503C" w:rsidP="00C050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proofErr w:type="gramStart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2.</w:t>
      </w:r>
      <w:proofErr w:type="gramEnd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 ciclo II: 2 aulas semanais, por turma.</w:t>
      </w:r>
    </w:p>
    <w:p w:rsidR="00C0503C" w:rsidRDefault="00C0503C" w:rsidP="00C050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b) nas escolas que funcionam em três turnos diurnos, as atividades serão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gramEnd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desenvolvidas fora do horário das aulas regulares, inclusive aos sábados, com a seguinte carga horária: </w:t>
      </w:r>
    </w:p>
    <w:p w:rsidR="00C0503C" w:rsidRDefault="00C0503C" w:rsidP="00C050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1. </w:t>
      </w:r>
      <w:proofErr w:type="gramStart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</w:t>
      </w:r>
      <w:proofErr w:type="gramEnd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ciclo I: até 3 aulas semanais, por turma; </w:t>
      </w:r>
    </w:p>
    <w:p w:rsidR="00D82C8C" w:rsidRDefault="00C0503C" w:rsidP="00C050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2. </w:t>
      </w:r>
      <w:proofErr w:type="gramStart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</w:t>
      </w:r>
      <w:proofErr w:type="gramEnd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ciclo II: 2 aulas semanais, por turma.</w:t>
      </w:r>
    </w:p>
    <w:p w:rsidR="00C0503C" w:rsidRDefault="00C0503C" w:rsidP="00C050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c) </w:t>
      </w:r>
      <w:proofErr w:type="gramStart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nas classes do ciclo II que funcionam no período noturno, as atividades serão desenvolvidas fora do horário das aulas regulares, inclusive aos sábados, com a carga horária de duas aulas semanais, por turma."</w:t>
      </w:r>
      <w:proofErr w:type="gramEnd"/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</w:p>
    <w:p w:rsidR="00C0503C" w:rsidRPr="00C0503C" w:rsidRDefault="00C0503C" w:rsidP="00C0503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C0503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Artigo 3º - Esta resolução entra em vigor na data de sua publicação.</w:t>
      </w:r>
    </w:p>
    <w:p w:rsidR="00194CA0" w:rsidRPr="00C0503C" w:rsidRDefault="00194CA0" w:rsidP="00C0503C">
      <w:pPr>
        <w:jc w:val="both"/>
        <w:rPr>
          <w:sz w:val="20"/>
          <w:szCs w:val="20"/>
        </w:rPr>
      </w:pPr>
    </w:p>
    <w:sectPr w:rsidR="00194CA0" w:rsidRPr="00C0503C" w:rsidSect="00194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503C"/>
    <w:rsid w:val="00194CA0"/>
    <w:rsid w:val="00C0503C"/>
    <w:rsid w:val="00D8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5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1480</Characters>
  <Application>Microsoft Office Word</Application>
  <DocSecurity>0</DocSecurity>
  <Lines>12</Lines>
  <Paragraphs>3</Paragraphs>
  <ScaleCrop>false</ScaleCrop>
  <Company>SIEEESP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edsonpedagogico</dc:creator>
  <cp:keywords/>
  <dc:description/>
  <cp:lastModifiedBy>Edson</cp:lastModifiedBy>
  <cp:revision>3</cp:revision>
  <dcterms:created xsi:type="dcterms:W3CDTF">2011-04-08T19:10:00Z</dcterms:created>
  <dcterms:modified xsi:type="dcterms:W3CDTF">2016-03-31T13:04:00Z</dcterms:modified>
</cp:coreProperties>
</file>