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B3" w:rsidRPr="008704B3" w:rsidRDefault="008704B3" w:rsidP="00870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82526"/>
          <w:sz w:val="16"/>
          <w:szCs w:val="16"/>
        </w:rPr>
      </w:pPr>
      <w:r w:rsidRPr="008704B3">
        <w:rPr>
          <w:rFonts w:ascii="Arial" w:hAnsi="Arial" w:cs="Arial"/>
          <w:sz w:val="16"/>
          <w:szCs w:val="16"/>
        </w:rPr>
        <w:t xml:space="preserve">Nº 239, quarta-feira, 15 de dezembro de 2010 – </w:t>
      </w:r>
      <w:r w:rsidRPr="008704B3">
        <w:rPr>
          <w:rFonts w:ascii="Arial" w:hAnsi="Arial" w:cs="Arial"/>
          <w:b/>
          <w:sz w:val="16"/>
          <w:szCs w:val="16"/>
        </w:rPr>
        <w:t xml:space="preserve">Diário Oficial da União – Seção 1 </w:t>
      </w:r>
      <w:r w:rsidRPr="008704B3">
        <w:rPr>
          <w:rFonts w:ascii="Arial" w:hAnsi="Arial" w:cs="Arial"/>
          <w:sz w:val="16"/>
          <w:szCs w:val="16"/>
        </w:rPr>
        <w:t>-</w:t>
      </w:r>
      <w:r w:rsidRPr="008704B3">
        <w:rPr>
          <w:rFonts w:ascii="Arial" w:hAnsi="Arial" w:cs="Arial"/>
          <w:b/>
          <w:sz w:val="16"/>
          <w:szCs w:val="16"/>
        </w:rPr>
        <w:t xml:space="preserve"> </w:t>
      </w:r>
      <w:r w:rsidRPr="008704B3">
        <w:rPr>
          <w:rFonts w:ascii="Arial" w:hAnsi="Arial" w:cs="Arial"/>
          <w:i/>
          <w:iCs/>
          <w:sz w:val="16"/>
          <w:szCs w:val="16"/>
        </w:rPr>
        <w:t>ISSN 1677-7042 - 34</w:t>
      </w:r>
    </w:p>
    <w:p w:rsidR="008704B3" w:rsidRDefault="008704B3" w:rsidP="008704B3">
      <w:pPr>
        <w:pStyle w:val="orga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04B3" w:rsidRPr="008704B3" w:rsidRDefault="008704B3" w:rsidP="008704B3">
      <w:pPr>
        <w:pStyle w:val="orgao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704B3">
        <w:rPr>
          <w:rFonts w:ascii="Arial" w:hAnsi="Arial" w:cs="Arial"/>
          <w:color w:val="000000"/>
          <w:sz w:val="20"/>
          <w:szCs w:val="20"/>
        </w:rPr>
        <w:t>CONSELHO NACIONAL DE EDUCAÇÃO</w:t>
      </w:r>
    </w:p>
    <w:p w:rsidR="008704B3" w:rsidRPr="008704B3" w:rsidRDefault="008704B3" w:rsidP="008704B3">
      <w:pPr>
        <w:pStyle w:val="orgao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704B3">
        <w:rPr>
          <w:rFonts w:ascii="Arial" w:hAnsi="Arial" w:cs="Arial"/>
          <w:color w:val="000000"/>
          <w:sz w:val="20"/>
          <w:szCs w:val="20"/>
        </w:rPr>
        <w:t>CÂMARA DE EDUCAÇÃO BÁSICA</w:t>
      </w:r>
    </w:p>
    <w:p w:rsidR="008704B3" w:rsidRPr="008704B3" w:rsidRDefault="008704B3" w:rsidP="008704B3">
      <w:pPr>
        <w:pStyle w:val="titulo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8704B3">
        <w:rPr>
          <w:rFonts w:ascii="Arial" w:hAnsi="Arial" w:cs="Arial"/>
          <w:color w:val="000000"/>
          <w:sz w:val="20"/>
          <w:szCs w:val="20"/>
        </w:rPr>
        <w:t>RESOLUÇÃO Nº 7, DE 14 DE DEZEMBRO DE 2010</w:t>
      </w:r>
    </w:p>
    <w:p w:rsidR="008704B3" w:rsidRDefault="008704B3" w:rsidP="008704B3">
      <w:pPr>
        <w:pStyle w:val="ementalex"/>
        <w:spacing w:before="0"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04B3" w:rsidRDefault="008704B3" w:rsidP="008704B3">
      <w:pPr>
        <w:pStyle w:val="ementalex"/>
        <w:spacing w:before="0" w:after="0"/>
        <w:ind w:left="354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8704B3">
        <w:rPr>
          <w:rFonts w:ascii="Arial" w:hAnsi="Arial" w:cs="Arial"/>
          <w:color w:val="000000"/>
          <w:sz w:val="20"/>
          <w:szCs w:val="20"/>
        </w:rPr>
        <w:t xml:space="preserve">Fixa Diretrizes Curriculares Nacionais para o Ensino Fundamental de </w:t>
      </w:r>
      <w:proofErr w:type="gramStart"/>
      <w:r w:rsidRPr="008704B3">
        <w:rPr>
          <w:rFonts w:ascii="Arial" w:hAnsi="Arial" w:cs="Arial"/>
          <w:color w:val="000000"/>
          <w:sz w:val="20"/>
          <w:szCs w:val="20"/>
        </w:rPr>
        <w:t>9</w:t>
      </w:r>
      <w:proofErr w:type="gramEnd"/>
      <w:r w:rsidRPr="008704B3">
        <w:rPr>
          <w:rFonts w:ascii="Arial" w:hAnsi="Arial" w:cs="Arial"/>
          <w:color w:val="000000"/>
          <w:sz w:val="20"/>
          <w:szCs w:val="20"/>
        </w:rPr>
        <w:t xml:space="preserve"> (nove) anos e revoga a </w:t>
      </w:r>
      <w:hyperlink r:id="rId5" w:history="1">
        <w:r w:rsidRPr="008704B3">
          <w:rPr>
            <w:rFonts w:ascii="Arial" w:hAnsi="Arial" w:cs="Arial"/>
            <w:color w:val="003399"/>
            <w:sz w:val="20"/>
            <w:szCs w:val="20"/>
          </w:rPr>
          <w:t>Resolução CNE/CEB nº 2, de 7 de abril de 1998</w:t>
        </w:r>
      </w:hyperlink>
      <w:r w:rsidRPr="008704B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(1) </w:t>
      </w:r>
      <w:r w:rsidRPr="008704B3">
        <w:rPr>
          <w:rFonts w:ascii="Arial" w:hAnsi="Arial" w:cs="Arial"/>
          <w:color w:val="000000"/>
          <w:sz w:val="20"/>
          <w:szCs w:val="20"/>
        </w:rPr>
        <w:t>.</w:t>
      </w:r>
      <w:r w:rsidRPr="008704B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(A) </w:t>
      </w:r>
    </w:p>
    <w:p w:rsidR="008704B3" w:rsidRPr="008704B3" w:rsidRDefault="008704B3" w:rsidP="008704B3">
      <w:pPr>
        <w:pStyle w:val="ementalex"/>
        <w:spacing w:before="0" w:after="0"/>
        <w:ind w:left="3540"/>
        <w:jc w:val="both"/>
        <w:rPr>
          <w:rFonts w:ascii="Arial" w:hAnsi="Arial" w:cs="Arial"/>
          <w:color w:val="000000"/>
          <w:sz w:val="20"/>
          <w:szCs w:val="20"/>
        </w:rPr>
      </w:pP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O PRESIDENTE DA CÂMARA DE EDUCAÇÃO BÁSICA DO CONSELHO NACIONAL DE EDUCAÇÃO, de conformidade com o disposto na </w:t>
      </w:r>
      <w:hyperlink r:id="rId6" w:anchor="1127509" w:history="1">
        <w:r w:rsidRPr="008704B3">
          <w:rPr>
            <w:rFonts w:ascii="Arial" w:hAnsi="Arial" w:cs="Arial"/>
            <w:color w:val="003399"/>
            <w:sz w:val="20"/>
            <w:szCs w:val="20"/>
          </w:rPr>
          <w:t>alínea "c" do § 1º do art. 9º da Lei nº 4.024/61</w:t>
        </w:r>
      </w:hyperlink>
      <w:r w:rsidRPr="008704B3">
        <w:rPr>
          <w:rFonts w:ascii="Arial" w:hAnsi="Arial" w:cs="Arial"/>
          <w:sz w:val="20"/>
          <w:szCs w:val="20"/>
          <w:vertAlign w:val="superscript"/>
        </w:rPr>
        <w:t xml:space="preserve"> (2</w:t>
      </w:r>
      <w:proofErr w:type="gramStart"/>
      <w:r w:rsidRPr="008704B3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8704B3">
        <w:rPr>
          <w:rFonts w:ascii="Arial" w:hAnsi="Arial" w:cs="Arial"/>
          <w:sz w:val="20"/>
          <w:szCs w:val="20"/>
        </w:rPr>
        <w:t>,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com a redação dada pela </w:t>
      </w:r>
      <w:hyperlink r:id="rId7" w:history="1">
        <w:r w:rsidRPr="008704B3">
          <w:rPr>
            <w:rFonts w:ascii="Arial" w:hAnsi="Arial" w:cs="Arial"/>
            <w:color w:val="003399"/>
            <w:sz w:val="20"/>
            <w:szCs w:val="20"/>
          </w:rPr>
          <w:t>Lei nº 9.131/95</w:t>
        </w:r>
      </w:hyperlink>
      <w:r w:rsidRPr="008704B3">
        <w:rPr>
          <w:rFonts w:ascii="Arial" w:hAnsi="Arial" w:cs="Arial"/>
          <w:sz w:val="20"/>
          <w:szCs w:val="20"/>
          <w:vertAlign w:val="superscript"/>
        </w:rPr>
        <w:t xml:space="preserve"> (3) </w:t>
      </w:r>
      <w:r w:rsidRPr="008704B3">
        <w:rPr>
          <w:rFonts w:ascii="Arial" w:hAnsi="Arial" w:cs="Arial"/>
          <w:sz w:val="20"/>
          <w:szCs w:val="20"/>
        </w:rPr>
        <w:t xml:space="preserve">, no </w:t>
      </w:r>
      <w:hyperlink r:id="rId8" w:anchor="32" w:history="1">
        <w:r w:rsidRPr="008704B3">
          <w:rPr>
            <w:rFonts w:ascii="Arial" w:hAnsi="Arial" w:cs="Arial"/>
            <w:color w:val="003399"/>
            <w:sz w:val="20"/>
            <w:szCs w:val="20"/>
          </w:rPr>
          <w:t>art. 32 da Lei nº 9.394/96</w:t>
        </w:r>
      </w:hyperlink>
      <w:r w:rsidRPr="008704B3">
        <w:rPr>
          <w:rFonts w:ascii="Arial" w:hAnsi="Arial" w:cs="Arial"/>
          <w:sz w:val="20"/>
          <w:szCs w:val="20"/>
          <w:vertAlign w:val="superscript"/>
        </w:rPr>
        <w:t xml:space="preserve"> (4) </w:t>
      </w:r>
      <w:r w:rsidRPr="008704B3">
        <w:rPr>
          <w:rFonts w:ascii="Arial" w:hAnsi="Arial" w:cs="Arial"/>
          <w:sz w:val="20"/>
          <w:szCs w:val="20"/>
        </w:rPr>
        <w:t xml:space="preserve">, na </w:t>
      </w:r>
      <w:hyperlink r:id="rId9" w:history="1">
        <w:r w:rsidRPr="008704B3">
          <w:rPr>
            <w:rFonts w:ascii="Arial" w:hAnsi="Arial" w:cs="Arial"/>
            <w:color w:val="003399"/>
            <w:sz w:val="20"/>
            <w:szCs w:val="20"/>
          </w:rPr>
          <w:t>Lei nº 11.274/2006</w:t>
        </w:r>
      </w:hyperlink>
      <w:r w:rsidRPr="008704B3">
        <w:rPr>
          <w:rFonts w:ascii="Arial" w:hAnsi="Arial" w:cs="Arial"/>
          <w:sz w:val="20"/>
          <w:szCs w:val="20"/>
          <w:vertAlign w:val="superscript"/>
        </w:rPr>
        <w:t xml:space="preserve"> (5) </w:t>
      </w:r>
      <w:r w:rsidRPr="008704B3">
        <w:rPr>
          <w:rFonts w:ascii="Arial" w:hAnsi="Arial" w:cs="Arial"/>
          <w:sz w:val="20"/>
          <w:szCs w:val="20"/>
        </w:rPr>
        <w:t xml:space="preserve">, e com fundamento no </w:t>
      </w:r>
      <w:hyperlink r:id="rId10" w:history="1">
        <w:r w:rsidRPr="008704B3">
          <w:rPr>
            <w:rFonts w:ascii="Arial" w:hAnsi="Arial" w:cs="Arial"/>
            <w:color w:val="003399"/>
            <w:sz w:val="20"/>
            <w:szCs w:val="20"/>
          </w:rPr>
          <w:t>Parecer CNE/CEB nº 11/2010</w:t>
        </w:r>
      </w:hyperlink>
      <w:r w:rsidRPr="008704B3">
        <w:rPr>
          <w:rFonts w:ascii="Arial" w:hAnsi="Arial" w:cs="Arial"/>
          <w:sz w:val="20"/>
          <w:szCs w:val="20"/>
        </w:rPr>
        <w:t>, homologado por Despacho do Senhor Ministro de Estado da Educação, publicado no DOU de 9 de dezembro de 2010, resolve: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0" w:name="1"/>
      <w:r w:rsidRPr="008704B3">
        <w:rPr>
          <w:rFonts w:ascii="Arial" w:hAnsi="Arial" w:cs="Arial"/>
          <w:sz w:val="20"/>
          <w:szCs w:val="20"/>
        </w:rPr>
        <w:t xml:space="preserve">Art. 1º - A presente Resolução fixa as Diretrizes Curriculares Nacionais para o Ensino Fundamental de </w:t>
      </w:r>
      <w:proofErr w:type="gramStart"/>
      <w:r w:rsidRPr="008704B3">
        <w:rPr>
          <w:rFonts w:ascii="Arial" w:hAnsi="Arial" w:cs="Arial"/>
          <w:sz w:val="20"/>
          <w:szCs w:val="20"/>
        </w:rPr>
        <w:t>9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(nove) anos a serem observadas na organização curricular dos sistemas de ensino e de suas unidades escolares.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" w:name="2"/>
      <w:bookmarkEnd w:id="0"/>
      <w:r w:rsidRPr="008704B3">
        <w:rPr>
          <w:rFonts w:ascii="Arial" w:hAnsi="Arial" w:cs="Arial"/>
          <w:sz w:val="20"/>
          <w:szCs w:val="20"/>
        </w:rPr>
        <w:t xml:space="preserve">Art. 2º - As Diretrizes Curriculares Nacionais para o Ensino Fundamental de </w:t>
      </w:r>
      <w:proofErr w:type="gramStart"/>
      <w:r w:rsidRPr="008704B3">
        <w:rPr>
          <w:rFonts w:ascii="Arial" w:hAnsi="Arial" w:cs="Arial"/>
          <w:sz w:val="20"/>
          <w:szCs w:val="20"/>
        </w:rPr>
        <w:t>9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(nove) anos articulam-se com as Diretrizes Curriculares Nacionais Gerais para a Educação Básica (</w:t>
      </w:r>
      <w:bookmarkEnd w:id="1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"http://www.fiscolex.com.br/doc_6237509_PARECER_N_7_27_JANEIRO_2010.aspx"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Parecer CNE/CEB nº 7/2010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</w:rPr>
        <w:t xml:space="preserve"> e </w:t>
      </w:r>
      <w:hyperlink r:id="rId11" w:history="1">
        <w:r w:rsidRPr="008704B3">
          <w:rPr>
            <w:rFonts w:ascii="Arial" w:hAnsi="Arial" w:cs="Arial"/>
            <w:color w:val="003399"/>
            <w:sz w:val="20"/>
            <w:szCs w:val="20"/>
          </w:rPr>
          <w:t>Resolução CNE/CEB nº 4/2010</w:t>
        </w:r>
      </w:hyperlink>
      <w:r w:rsidRPr="008704B3">
        <w:rPr>
          <w:rFonts w:ascii="Arial" w:hAnsi="Arial" w:cs="Arial"/>
          <w:sz w:val="20"/>
          <w:szCs w:val="20"/>
        </w:rPr>
        <w:t>) e reúnem princípios, fundamentos e procedimentos definidos pelo Conselho Nacional de Educação, para orientar as políticas públicas educacionais e a elaboração, implementação e avaliação das orientações curriculares nacionais, das propostas curriculares dos Estados, do Distrito Federal, dos Municípios, e dos projetos político-pedagógicos das escolas.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Parágrafo único - Estas Diretrizes Curriculares Nacionais aplicam-se a todas as modalidades do Ensino Fundamental previstas na Lei de Diretrizes e Bases da Educação Nacional, bem como à Educação do Campo, à Educação Escolar Indígena e à Educação Escolar Quilombola.</w:t>
      </w:r>
    </w:p>
    <w:p w:rsidR="001C313B" w:rsidRDefault="001C313B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04B3" w:rsidRDefault="008704B3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C313B">
        <w:rPr>
          <w:rFonts w:ascii="Arial" w:hAnsi="Arial" w:cs="Arial"/>
          <w:b/>
          <w:color w:val="000000"/>
          <w:sz w:val="20"/>
          <w:szCs w:val="20"/>
        </w:rPr>
        <w:t>Fundamentos</w:t>
      </w:r>
    </w:p>
    <w:p w:rsidR="001C313B" w:rsidRPr="001C313B" w:rsidRDefault="001C313B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" w:name="3"/>
      <w:r w:rsidRPr="008704B3">
        <w:rPr>
          <w:rFonts w:ascii="Arial" w:hAnsi="Arial" w:cs="Arial"/>
          <w:sz w:val="20"/>
          <w:szCs w:val="20"/>
        </w:rPr>
        <w:t>Art. 3º - O Ensino Fundamental se traduz como um direito público subjetivo de cada um e como dever do Estado e da família na sua oferta a todos.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3" w:name="4"/>
      <w:bookmarkEnd w:id="2"/>
      <w:r w:rsidRPr="008704B3">
        <w:rPr>
          <w:rFonts w:ascii="Arial" w:hAnsi="Arial" w:cs="Arial"/>
          <w:sz w:val="20"/>
          <w:szCs w:val="20"/>
        </w:rPr>
        <w:t xml:space="preserve">Art. 4º - É dever </w:t>
      </w:r>
      <w:proofErr w:type="gramStart"/>
      <w:r w:rsidRPr="008704B3">
        <w:rPr>
          <w:rFonts w:ascii="Arial" w:hAnsi="Arial" w:cs="Arial"/>
          <w:sz w:val="20"/>
          <w:szCs w:val="20"/>
        </w:rPr>
        <w:t>do Estado garantir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a oferta do Ensino Fundamental público, gratuito e de qualidade, sem requisito de seleção.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Parágrafo único - As escolas que ministram esse ensino deverão trabalhar considerando essa etapa da educação como aquela capaz de assegurar a cada um e a todos o acesso ao conhecimento e aos elementos da cultura imprescindíveis para o seu desenvolvimento pessoal e para a vida em sociedade, assim como os benefícios de uma formação comum, independentemente da grande diversidade da população escolar e das demandas sociais.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4" w:name="5"/>
      <w:bookmarkEnd w:id="3"/>
      <w:r w:rsidRPr="008704B3">
        <w:rPr>
          <w:rFonts w:ascii="Arial" w:hAnsi="Arial" w:cs="Arial"/>
          <w:sz w:val="20"/>
          <w:szCs w:val="20"/>
        </w:rPr>
        <w:t>Art. 5º - O direito à educação, entendido como um direito inalienável do ser humano</w:t>
      </w:r>
      <w:proofErr w:type="gramStart"/>
      <w:r w:rsidRPr="008704B3">
        <w:rPr>
          <w:rFonts w:ascii="Arial" w:hAnsi="Arial" w:cs="Arial"/>
          <w:sz w:val="20"/>
          <w:szCs w:val="20"/>
        </w:rPr>
        <w:t>, constitui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o fundamento maior destas Diretrizes. A educação, ao proporcionar o desenvolvimento do potencial humano, permite o exercício dos direitos civis, políticos, sociais e do direito à diferença, sendo ela mesma também um direito social, e possibilita a formação cidadã e o usufruto dos bens sociais e culturais.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1º - O Ensino Fundamental deve comprometer-se com uma educação com qualidade social, igualmente entendida como direito humano.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2º - A educação de qualidade, como um direito fundamental, é, antes de tudo, relevante, pertinente e equitativa.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 - A relevância reporta-se à promoção de aprendizagens significativas do ponto de vista das exigências sociais e de desenvolvimento pessoal.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 - A pertinência refere-se à possibilidade de atender às necessidades e às características dos estudantes de diversos contextos sociais e culturais e com diferentes capacidades e interesses.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III - A equidade alude à importância de tratar de forma diferenciada o que se apresenta como desigual no ponto de partida, com vistas a obter desenvolvimento e aprendizagens equiparáveis, assegurando a todos a igualdade de direito à educação.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lastRenderedPageBreak/>
        <w:t>§ 3º - Na perspectiva de contribuir para a erradicação da pobreza e das desigualdades, a equidade requer que sejam oferecidos mais recursos e melhores condições às escolas menos providas e aos alunos que deles mais necessitem. Ao lado das políticas universais, dirigidas a todos sem requisito de seleção, é preciso também sustentar políticas reparadoras que assegurem maior apoio aos diferentes grupos sociais em desvantagem.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4º - A educação escolar, comprometida com a igualdade do acesso de todos ao conhecimento e especialmente empenhada em garantir esse acesso aos grupos da população em desvantagem na sociedade, será uma educação com qualidade social e contribuirá para dirimir as desigualdades historicamente produzidas, assegurando, assim, o ingresso, a permanência e o sucesso na escola, com a consequente redução da evasão, da retenção e das distorções de idade/ano/série (</w:t>
      </w:r>
      <w:bookmarkEnd w:id="4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"http://www.fiscolex.com.br/doc_11934066_PARECER_N_7_19_ABRIL_2007.aspx"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Parecer CNE/CEB nº 7/2010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</w:rPr>
        <w:t xml:space="preserve"> e </w:t>
      </w:r>
      <w:hyperlink r:id="rId12" w:history="1">
        <w:r w:rsidRPr="008704B3">
          <w:rPr>
            <w:rFonts w:ascii="Arial" w:hAnsi="Arial" w:cs="Arial"/>
            <w:color w:val="003399"/>
            <w:sz w:val="20"/>
            <w:szCs w:val="20"/>
          </w:rPr>
          <w:t>Resolução CNE/CEB nº 4/2010</w:t>
        </w:r>
      </w:hyperlink>
      <w:r w:rsidRPr="008704B3">
        <w:rPr>
          <w:rFonts w:ascii="Arial" w:hAnsi="Arial" w:cs="Arial"/>
          <w:sz w:val="20"/>
          <w:szCs w:val="20"/>
        </w:rPr>
        <w:t>, que define as Diretrizes Curriculares Nacionais Gerais para a Educação Básica).</w:t>
      </w:r>
    </w:p>
    <w:p w:rsidR="00571D35" w:rsidRDefault="00571D35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Default="008704B3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71D35">
        <w:rPr>
          <w:rFonts w:ascii="Arial" w:hAnsi="Arial" w:cs="Arial"/>
          <w:b/>
          <w:color w:val="000000"/>
          <w:sz w:val="20"/>
          <w:szCs w:val="20"/>
        </w:rPr>
        <w:t>Princípios</w:t>
      </w:r>
    </w:p>
    <w:p w:rsidR="00571D35" w:rsidRPr="00571D35" w:rsidRDefault="00571D35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5" w:name="6"/>
      <w:r w:rsidRPr="008704B3">
        <w:rPr>
          <w:rFonts w:ascii="Arial" w:hAnsi="Arial" w:cs="Arial"/>
          <w:sz w:val="20"/>
          <w:szCs w:val="20"/>
        </w:rPr>
        <w:t>Art. 6º - Os sistemas de ensino e as escolas adotarão, como norteadores das políticas educativas e das ações pedagógicas, os seguintes princípios: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 - Éticos: de justiça, solidariedade, liberdade e autonomia; de respeito à dignidade da pessoa humana e de compromisso com a promoção do bem de todos, contribuindo para combater e eliminar quaisquer manifestações de preconceito de origem, raça, sexo, cor, idade e quaisquer outras formas de discriminação.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 - Políticos: de reconhecimento dos direitos e deveres de cidadania, de respeito ao bem comum e à preservação do regime democrático e dos recursos ambientais; da busca da equidade no acesso à educação, à saúde, ao trabalho, aos bens culturais e outros benefícios; da exigência de diversidade de tratamento para assegurar a igualdade de direitos entre os alunos que apresentam diferentes necessidades; da redução da pobreza e das desigualdades sociais e regionais.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III - Estéticos: do cultivo da sensibilidade juntamente com o da racionalidade; do enriquecimento das formas de expressão e do exercício da criatividade; da valorização das diferentes manifestações culturais, especialmente a da cultura brasileira; da construção de identidades plurais e solidárias.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6" w:name="7"/>
      <w:bookmarkEnd w:id="5"/>
      <w:r w:rsidRPr="008704B3">
        <w:rPr>
          <w:rFonts w:ascii="Arial" w:hAnsi="Arial" w:cs="Arial"/>
          <w:sz w:val="20"/>
          <w:szCs w:val="20"/>
        </w:rPr>
        <w:t xml:space="preserve">Art. 7º - De acordo com esses princípios, e em conformidade com o </w:t>
      </w:r>
      <w:bookmarkEnd w:id="6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"http://www.fiscolex.com.br/doc_38133_LEI_N_9_394_20_DEZEMBRO_1996.aspx" \l "22"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art. 22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</w:rPr>
        <w:t xml:space="preserve"> e o </w:t>
      </w:r>
      <w:hyperlink r:id="rId13" w:anchor="32" w:history="1">
        <w:r w:rsidRPr="008704B3">
          <w:rPr>
            <w:rFonts w:ascii="Arial" w:hAnsi="Arial" w:cs="Arial"/>
            <w:color w:val="003399"/>
            <w:sz w:val="20"/>
            <w:szCs w:val="20"/>
          </w:rPr>
          <w:t>art. 32 da Lei nº 9.394/96</w:t>
        </w:r>
      </w:hyperlink>
      <w:r w:rsidRPr="008704B3">
        <w:rPr>
          <w:rFonts w:ascii="Arial" w:hAnsi="Arial" w:cs="Arial"/>
          <w:sz w:val="20"/>
          <w:szCs w:val="20"/>
        </w:rPr>
        <w:t xml:space="preserve"> (LDB), as propostas curriculares do Ensino Fundamental visarão desenvolver o educando, assegurar-lhe a formação comum indispensável para o exercício da cidadania e fornecer-lhe os meios para progredir no trabalho e em estudos posteriores, mediante os objetivos previstos para esta etapa da escolarização, a saber: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 - o desenvolvimento da capacidade de aprender, tendo como meios básicos o pleno domínio da leitura, da escrita e do cálculo;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 - a compreensão do ambiente natural e social, do sistema político, das artes, da tecnologia e dos valores em que se fundamenta a sociedade;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III - a aquisição de conhecimentos e habilidades, e a formação de atitudes e valores como instrumentos para uma visão crítica do mundo;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IV - o fortalecimento dos vínculos de família, dos laços de solidariedade humana e de tolerância recíproca em que se assenta a vida social.</w:t>
      </w:r>
    </w:p>
    <w:p w:rsidR="00BD3925" w:rsidRDefault="00BD3925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04B3" w:rsidRPr="00205D05" w:rsidRDefault="008704B3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05D05">
        <w:rPr>
          <w:rFonts w:ascii="Arial" w:hAnsi="Arial" w:cs="Arial"/>
          <w:b/>
          <w:color w:val="000000"/>
          <w:sz w:val="20"/>
          <w:szCs w:val="20"/>
        </w:rPr>
        <w:t xml:space="preserve">Matrícula no Ensino Fundamental de </w:t>
      </w:r>
      <w:proofErr w:type="gramStart"/>
      <w:r w:rsidRPr="00205D05">
        <w:rPr>
          <w:rFonts w:ascii="Arial" w:hAnsi="Arial" w:cs="Arial"/>
          <w:b/>
          <w:color w:val="000000"/>
          <w:sz w:val="20"/>
          <w:szCs w:val="20"/>
        </w:rPr>
        <w:t>9</w:t>
      </w:r>
      <w:proofErr w:type="gramEnd"/>
      <w:r w:rsidRPr="00205D05">
        <w:rPr>
          <w:rFonts w:ascii="Arial" w:hAnsi="Arial" w:cs="Arial"/>
          <w:b/>
          <w:color w:val="000000"/>
          <w:sz w:val="20"/>
          <w:szCs w:val="20"/>
        </w:rPr>
        <w:t xml:space="preserve"> (Nove) Anos e Carga Horária</w:t>
      </w:r>
    </w:p>
    <w:p w:rsidR="008A241A" w:rsidRPr="008704B3" w:rsidRDefault="008A241A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7" w:name="8"/>
      <w:r w:rsidRPr="008704B3">
        <w:rPr>
          <w:rFonts w:ascii="Arial" w:hAnsi="Arial" w:cs="Arial"/>
          <w:sz w:val="20"/>
          <w:szCs w:val="20"/>
        </w:rPr>
        <w:t xml:space="preserve">Art. 8º - O Ensino Fundamental, com duração de </w:t>
      </w:r>
      <w:proofErr w:type="gramStart"/>
      <w:r w:rsidRPr="008704B3">
        <w:rPr>
          <w:rFonts w:ascii="Arial" w:hAnsi="Arial" w:cs="Arial"/>
          <w:sz w:val="20"/>
          <w:szCs w:val="20"/>
        </w:rPr>
        <w:t>9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(nove) anos, abrange a população na faixa etária dos 6 (seis) aos 14 (quatorze) anos de idade e se estende, também, a todos os que, na idade própria, não tiveram condições de frequentá-lo.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§ 1º - É obrigatória a matrícula no Ensino Fundamental de crianças com </w:t>
      </w:r>
      <w:proofErr w:type="gramStart"/>
      <w:r w:rsidRPr="008704B3">
        <w:rPr>
          <w:rFonts w:ascii="Arial" w:hAnsi="Arial" w:cs="Arial"/>
          <w:sz w:val="20"/>
          <w:szCs w:val="20"/>
        </w:rPr>
        <w:t>6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(seis) anos completos ou a completar até o dia </w:t>
      </w:r>
      <w:r w:rsidRPr="008A5488">
        <w:rPr>
          <w:rFonts w:ascii="Arial" w:hAnsi="Arial" w:cs="Arial"/>
          <w:b/>
          <w:color w:val="FF0000"/>
          <w:sz w:val="20"/>
          <w:szCs w:val="20"/>
        </w:rPr>
        <w:t>31 de março</w:t>
      </w:r>
      <w:r w:rsidRPr="008704B3">
        <w:rPr>
          <w:rFonts w:ascii="Arial" w:hAnsi="Arial" w:cs="Arial"/>
          <w:sz w:val="20"/>
          <w:szCs w:val="20"/>
        </w:rPr>
        <w:t xml:space="preserve"> do ano em que ocorrer a matrícula, nos termos da Lei e das normas nacionais vigentes.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§ 2º - As crianças que completarem </w:t>
      </w:r>
      <w:proofErr w:type="gramStart"/>
      <w:r w:rsidRPr="008704B3">
        <w:rPr>
          <w:rFonts w:ascii="Arial" w:hAnsi="Arial" w:cs="Arial"/>
          <w:sz w:val="20"/>
          <w:szCs w:val="20"/>
        </w:rPr>
        <w:t>6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(seis) anos após essa data deverão ser matriculadas na Educação Infantil (Pré-Escola).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§ 3º - A carga horária mínima anual do Ensino Fundamental regular será de </w:t>
      </w:r>
      <w:proofErr w:type="gramStart"/>
      <w:r w:rsidRPr="008704B3">
        <w:rPr>
          <w:rFonts w:ascii="Arial" w:hAnsi="Arial" w:cs="Arial"/>
          <w:sz w:val="20"/>
          <w:szCs w:val="20"/>
        </w:rPr>
        <w:t>800 (oitocentas) horas relógio</w:t>
      </w:r>
      <w:proofErr w:type="gramEnd"/>
      <w:r w:rsidRPr="008704B3">
        <w:rPr>
          <w:rFonts w:ascii="Arial" w:hAnsi="Arial" w:cs="Arial"/>
          <w:sz w:val="20"/>
          <w:szCs w:val="20"/>
        </w:rPr>
        <w:t>, distribuídas em, pelo menos, 200 (duzentos) dias de efetivo trabalho escolar.</w:t>
      </w:r>
    </w:p>
    <w:p w:rsidR="00466CDB" w:rsidRDefault="00466CDB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Default="008704B3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66CDB">
        <w:rPr>
          <w:rFonts w:ascii="Arial" w:hAnsi="Arial" w:cs="Arial"/>
          <w:b/>
          <w:color w:val="000000"/>
          <w:sz w:val="20"/>
          <w:szCs w:val="20"/>
        </w:rPr>
        <w:lastRenderedPageBreak/>
        <w:t>Currículo</w:t>
      </w:r>
    </w:p>
    <w:p w:rsidR="00466CDB" w:rsidRPr="00466CDB" w:rsidRDefault="00466CDB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8" w:name="9"/>
      <w:bookmarkEnd w:id="7"/>
      <w:r w:rsidRPr="008704B3">
        <w:rPr>
          <w:rFonts w:ascii="Arial" w:hAnsi="Arial" w:cs="Arial"/>
          <w:sz w:val="20"/>
          <w:szCs w:val="20"/>
        </w:rPr>
        <w:t xml:space="preserve">Art. 9º - O currículo do Ensino Fundamental é entendido, nesta Resolução, como constituído pelas experiências escolares que se desdobram em torno do conhecimento, permeadas pelas relações sociais, buscando </w:t>
      </w:r>
      <w:proofErr w:type="gramStart"/>
      <w:r w:rsidRPr="008704B3">
        <w:rPr>
          <w:rFonts w:ascii="Arial" w:hAnsi="Arial" w:cs="Arial"/>
          <w:sz w:val="20"/>
          <w:szCs w:val="20"/>
        </w:rPr>
        <w:t>articular vivências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e saberes dos alunos com os conhecimentos historicamente acumulados e contribuindo para construir as identidades dos estudantes.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1º - O foco nas experiências escolares significa que as orientações e as propostas curriculares que provêm das diversas instâncias só terão concretude por meio das ações educativas que envolvem os alunos.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2º - As experiências escolares abrangem todos os aspectos do ambiente escolar</w:t>
      </w:r>
      <w:proofErr w:type="gramStart"/>
      <w:r w:rsidRPr="008704B3">
        <w:rPr>
          <w:rFonts w:ascii="Arial" w:hAnsi="Arial" w:cs="Arial"/>
          <w:sz w:val="20"/>
          <w:szCs w:val="20"/>
        </w:rPr>
        <w:t>:,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aqueles que compõem a parte explícita do currículo, bem como os que também contribuem, de forma implícita, para a aquisição de conhecimentos socialmente relevantes. Valores, atitudes, sensibilidade e orientações de conduta são veiculados não só </w:t>
      </w:r>
      <w:proofErr w:type="gramStart"/>
      <w:r w:rsidRPr="008704B3">
        <w:rPr>
          <w:rFonts w:ascii="Arial" w:hAnsi="Arial" w:cs="Arial"/>
          <w:sz w:val="20"/>
          <w:szCs w:val="20"/>
        </w:rPr>
        <w:t>pelos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704B3">
        <w:rPr>
          <w:rFonts w:ascii="Arial" w:hAnsi="Arial" w:cs="Arial"/>
          <w:sz w:val="20"/>
          <w:szCs w:val="20"/>
        </w:rPr>
        <w:t>conhecimentos</w:t>
      </w:r>
      <w:proofErr w:type="gramEnd"/>
      <w:r w:rsidRPr="008704B3">
        <w:rPr>
          <w:rFonts w:ascii="Arial" w:hAnsi="Arial" w:cs="Arial"/>
          <w:sz w:val="20"/>
          <w:szCs w:val="20"/>
        </w:rPr>
        <w:t>, mas por meio de rotinas, rituais, normas de convívio social, festividades, pela distribuição do tempo e organização do espaço educativo, pelos materiais utilizados na aprendizagem e pelo recreio, enfim, pelas vivências proporcionadas pela escola.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3º - Os conhecimentos escolares são aqueles que as diferentes instâncias que produzem orientações sobre o currículo, as escolas e os professores selecionam e transformam a fim de que possam ser ensinados e aprendidos, ao mesmo tempo em que servem de elementos para a formação ética, estética e política do aluno.</w:t>
      </w:r>
    </w:p>
    <w:p w:rsidR="00205D05" w:rsidRDefault="00205D05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04B3" w:rsidRPr="00205D05" w:rsidRDefault="008704B3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05D05">
        <w:rPr>
          <w:rFonts w:ascii="Arial" w:hAnsi="Arial" w:cs="Arial"/>
          <w:b/>
          <w:color w:val="000000"/>
          <w:sz w:val="20"/>
          <w:szCs w:val="20"/>
        </w:rPr>
        <w:t>Base Nacional Comum e Parte Diversificada: Complementaridade</w:t>
      </w:r>
    </w:p>
    <w:p w:rsidR="00205D05" w:rsidRDefault="00205D05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9" w:name="10"/>
      <w:bookmarkEnd w:id="8"/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Art. 10 - O currículo do Ensino Fundamental tem uma base nacional comum, complementada em cada sistema de ensino e em cada estabelecimento escolar por uma parte diversificada.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0" w:name="11"/>
      <w:bookmarkEnd w:id="9"/>
      <w:r w:rsidRPr="008704B3">
        <w:rPr>
          <w:rFonts w:ascii="Arial" w:hAnsi="Arial" w:cs="Arial"/>
          <w:sz w:val="20"/>
          <w:szCs w:val="20"/>
        </w:rPr>
        <w:t>Art. 11 - A base nacional comum e a parte diversificada do currículo do Ensino Fundamental constituem um todo integrado e não podem ser consideradas como dois blocos distintos.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1º - A articulação entre a base nacional comum e a parte diversificada do currículo do Ensino Fundamental possibilita a sintonia dos interesses mais amplos de formação básica do cidadão com a realidade local, as necessidades dos alunos, as características regionais da sociedade, da cultura e da economia e perpassa todo o currículo.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2º - Voltados à divulgação de valores fundamentais ao interesse social e à preservação da ordem democrática, os conhecimentos que fazem parte da base nacional comum a que todos devem ter acesso, independentemente da região e do lugar em que vivem, asseguram a característica unitária das orientações curriculares nacionais, das propostas curriculares dos Estados, do Distrito Federal, dos Municípios, e dos projetos político-pedagógicos das escolas.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3º - Os conteúdos curriculares que compõem a parte diversificada do currículo serão definidos pelos sistemas de ensino e pelas escolas, de modo a complementar e enriquecer o currículo, assegurando a contextualização dos conhecimentos escolares em face das diferentes realidades.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1" w:name="12"/>
      <w:bookmarkEnd w:id="10"/>
      <w:r w:rsidRPr="008704B3">
        <w:rPr>
          <w:rFonts w:ascii="Arial" w:hAnsi="Arial" w:cs="Arial"/>
          <w:sz w:val="20"/>
          <w:szCs w:val="20"/>
        </w:rPr>
        <w:t>Art. 12 - Os conteúdos que compõem a base nacional comum e a parte diversificada têm origem nas disciplinas científicas, no desenvolvimento das linguagens, no mundo do trabalho, na cultura e na tecnologia, na produção artística, nas atividades desportivas e corporais, na área da saúde e ainda incorporam saberes como os que advêm das formas diversas de exercício da cidadania, dos movimentos sociais, da cultura escolar, da experiência docente, do cotidiano e dos alunos.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2" w:name="13"/>
      <w:bookmarkEnd w:id="11"/>
      <w:r w:rsidRPr="008704B3">
        <w:rPr>
          <w:rFonts w:ascii="Arial" w:hAnsi="Arial" w:cs="Arial"/>
          <w:sz w:val="20"/>
          <w:szCs w:val="20"/>
        </w:rPr>
        <w:t>Art. 13 - Os conteúdos a que se refere o art. 12 são constituídos por componentes curriculares que, por sua vez, se articulam com as áreas de conhecimento, a saber: Linguagens, Matemática, Ciências da Natureza e Ciências Humanas. As áreas de conhecimento favorecem a comunicação entre diferentes conhecimentos sistematizados e entre estes e outros saberes, mas permitem que os referenciais próprios de cada componente curricular sejam preservados.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3" w:name="14"/>
      <w:bookmarkEnd w:id="12"/>
      <w:r w:rsidRPr="008704B3">
        <w:rPr>
          <w:rFonts w:ascii="Arial" w:hAnsi="Arial" w:cs="Arial"/>
          <w:sz w:val="20"/>
          <w:szCs w:val="20"/>
        </w:rPr>
        <w:t xml:space="preserve">Art. 14 - O currículo da base nacional comum do Ensino Fundamental deve abranger, obrigatoriamente, conforme o </w:t>
      </w:r>
      <w:bookmarkEnd w:id="13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"http://www.fiscolex.com.br/doc_38133_LEI_N_9_394_20_DEZEMBRO_1996.aspx" \l "26"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art. 26 da Lei nº 9.394/96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</w:rPr>
        <w:t xml:space="preserve">, o estudo da Língua Portuguesa e da Matemática, o conhecimento do mundo físico e natural e da realidade social e </w:t>
      </w:r>
      <w:r w:rsidRPr="008704B3">
        <w:rPr>
          <w:rFonts w:ascii="Arial" w:hAnsi="Arial" w:cs="Arial"/>
          <w:sz w:val="20"/>
          <w:szCs w:val="20"/>
        </w:rPr>
        <w:lastRenderedPageBreak/>
        <w:t>política, especialmente a do Brasil, bem como o ensino da Arte, a Educação Física e o Ensino Religioso.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4" w:name="15"/>
      <w:r w:rsidRPr="008704B3">
        <w:rPr>
          <w:rFonts w:ascii="Arial" w:hAnsi="Arial" w:cs="Arial"/>
          <w:sz w:val="20"/>
          <w:szCs w:val="20"/>
        </w:rPr>
        <w:t>Art. 15 - Os componentes curriculares obrigatórios do Ensino Fundamental serão assim organizados em relação às áreas de conhecimento: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 - Linguagens: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a) Língua Portuguesa;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b) Língua Materna, para populações indígenas;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c) Língua Estrangeira moderna;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d) Arte; e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e) Educação Física;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 - Matemática;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III - Ciências da Natureza;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IV - Ciências Humanas: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a) História;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b) Geografia;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V - Ensino Religioso.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§ 1º - O Ensino Fundamental deve ser ministrado em língua portuguesa, assegurada também às comunidades indígenas a utilização de suas línguas maternas e processos próprios de aprendizagem, conforme o </w:t>
      </w:r>
      <w:bookmarkEnd w:id="14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"http://www.fiscolex.com.br/doc_82188_CONSTITUICAO_REPUBLICA_FEDERATIVA_BRASIL_1988.aspx" \l "5210"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art. 210, § 2º, da Constituição Federal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</w:rPr>
        <w:t>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2º - O ensino de História do Brasil levará em conta as contribuições das diferentes culturas e etnias para a formação do povo brasileiro, especialmente das matrizes indígena, africana e européia (</w:t>
      </w:r>
      <w:hyperlink r:id="rId14" w:anchor="10026" w:history="1">
        <w:r w:rsidRPr="008704B3">
          <w:rPr>
            <w:rFonts w:ascii="Arial" w:hAnsi="Arial" w:cs="Arial"/>
            <w:color w:val="003399"/>
            <w:sz w:val="20"/>
            <w:szCs w:val="20"/>
          </w:rPr>
          <w:t>art. 26, § 4º, da Lei nº 9.394/96</w:t>
        </w:r>
      </w:hyperlink>
      <w:r w:rsidRPr="008704B3">
        <w:rPr>
          <w:rFonts w:ascii="Arial" w:hAnsi="Arial" w:cs="Arial"/>
          <w:sz w:val="20"/>
          <w:szCs w:val="20"/>
        </w:rPr>
        <w:t>).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§ 3º - A história e as culturas indígena e afro-brasileira, presentes, obrigatoriamente, nos conteúdos desenvolvidos no âmbito de todo o currículo escolar e, em especial, no ensino de Arte, Literatura e História do Brasil, assim como a História da África, deverão assegurar o conhecimento e o reconhecimento desses povos para a constituição da nação (conforme </w:t>
      </w:r>
      <w:hyperlink r:id="rId15" w:anchor="25026" w:history="1">
        <w:r w:rsidRPr="008704B3">
          <w:rPr>
            <w:rFonts w:ascii="Arial" w:hAnsi="Arial" w:cs="Arial"/>
            <w:color w:val="003399"/>
            <w:sz w:val="20"/>
            <w:szCs w:val="20"/>
          </w:rPr>
          <w:t>art. 26-A da Lei nº 9.394/96</w:t>
        </w:r>
      </w:hyperlink>
      <w:r w:rsidRPr="008704B3">
        <w:rPr>
          <w:rFonts w:ascii="Arial" w:hAnsi="Arial" w:cs="Arial"/>
          <w:sz w:val="20"/>
          <w:szCs w:val="20"/>
        </w:rPr>
        <w:t xml:space="preserve">, alterado pela </w:t>
      </w:r>
      <w:hyperlink r:id="rId16" w:history="1">
        <w:r w:rsidRPr="008704B3">
          <w:rPr>
            <w:rFonts w:ascii="Arial" w:hAnsi="Arial" w:cs="Arial"/>
            <w:color w:val="003399"/>
            <w:sz w:val="20"/>
            <w:szCs w:val="20"/>
          </w:rPr>
          <w:t>Lei nº 11.645/2008</w:t>
        </w:r>
      </w:hyperlink>
      <w:r w:rsidRPr="008704B3">
        <w:rPr>
          <w:rFonts w:ascii="Arial" w:hAnsi="Arial" w:cs="Arial"/>
          <w:sz w:val="20"/>
          <w:szCs w:val="20"/>
          <w:vertAlign w:val="superscript"/>
        </w:rPr>
        <w:t xml:space="preserve"> (6)</w:t>
      </w:r>
      <w:proofErr w:type="gramStart"/>
      <w:r w:rsidRPr="008704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704B3">
        <w:rPr>
          <w:rFonts w:ascii="Arial" w:hAnsi="Arial" w:cs="Arial"/>
          <w:sz w:val="20"/>
          <w:szCs w:val="20"/>
        </w:rPr>
        <w:t>)</w:t>
      </w:r>
      <w:proofErr w:type="gramEnd"/>
      <w:r w:rsidRPr="008704B3">
        <w:rPr>
          <w:rFonts w:ascii="Arial" w:hAnsi="Arial" w:cs="Arial"/>
          <w:sz w:val="20"/>
          <w:szCs w:val="20"/>
        </w:rPr>
        <w:t>. Sua inclusão possibilita ampliar o leque de referências culturais de toda a população escolar e contribui para a mudança das suas concepções de mundo, transformando os conhecimentos comuns veiculados pelo currículo e contribuindo para a construção de identidades mais plurais e solidárias.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§ 4º - A Música constitui conteúdo obrigatório, mas não exclusivo, do componente curricular Arte, o qual compreende também as artes visuais, o teatro e a dança, conforme o </w:t>
      </w:r>
      <w:hyperlink r:id="rId17" w:anchor="15026" w:history="1">
        <w:r w:rsidRPr="008704B3">
          <w:rPr>
            <w:rFonts w:ascii="Arial" w:hAnsi="Arial" w:cs="Arial"/>
            <w:color w:val="003399"/>
            <w:sz w:val="20"/>
            <w:szCs w:val="20"/>
          </w:rPr>
          <w:t>§ 6º do art. 26 da Lei nº 9.394/96</w:t>
        </w:r>
      </w:hyperlink>
      <w:r w:rsidRPr="008704B3">
        <w:rPr>
          <w:rFonts w:ascii="Arial" w:hAnsi="Arial" w:cs="Arial"/>
          <w:sz w:val="20"/>
          <w:szCs w:val="20"/>
        </w:rPr>
        <w:t>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§ 5º - A Educação Física, componente obrigatório do currículo do Ensino Fundamental, integra a proposta político-pedagógica da escola e será </w:t>
      </w:r>
      <w:proofErr w:type="gramStart"/>
      <w:r w:rsidRPr="008704B3">
        <w:rPr>
          <w:rFonts w:ascii="Arial" w:hAnsi="Arial" w:cs="Arial"/>
          <w:sz w:val="20"/>
          <w:szCs w:val="20"/>
        </w:rPr>
        <w:t>facultativa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ao aluno apenas nas circunstâncias previstas no </w:t>
      </w:r>
      <w:hyperlink r:id="rId18" w:anchor="7526" w:history="1">
        <w:r w:rsidRPr="008704B3">
          <w:rPr>
            <w:rFonts w:ascii="Arial" w:hAnsi="Arial" w:cs="Arial"/>
            <w:color w:val="003399"/>
            <w:sz w:val="20"/>
            <w:szCs w:val="20"/>
          </w:rPr>
          <w:t>§ 3º do art. 26 da Lei nº 9.394/96</w:t>
        </w:r>
      </w:hyperlink>
      <w:r w:rsidRPr="008704B3">
        <w:rPr>
          <w:rFonts w:ascii="Arial" w:hAnsi="Arial" w:cs="Arial"/>
          <w:sz w:val="20"/>
          <w:szCs w:val="20"/>
        </w:rPr>
        <w:t>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§ 6º - O Ensino Religioso, de matrícula facultativa ao aluno, é parte integrante da formação básica do cidadão e constitui componente curricular dos horários normais das escolas públicas de Ensino Fundamental, assegurado o respeito à diversidade cultural e religiosa do Brasil e vedadas quaisquer formas de proselitismo, conforme o </w:t>
      </w:r>
      <w:hyperlink r:id="rId19" w:anchor="33" w:history="1">
        <w:r w:rsidRPr="008704B3">
          <w:rPr>
            <w:rFonts w:ascii="Arial" w:hAnsi="Arial" w:cs="Arial"/>
            <w:color w:val="003399"/>
            <w:sz w:val="20"/>
            <w:szCs w:val="20"/>
          </w:rPr>
          <w:t>art. 33 da Lei nº 9.394/96</w:t>
        </w:r>
      </w:hyperlink>
      <w:r w:rsidRPr="008704B3">
        <w:rPr>
          <w:rFonts w:ascii="Arial" w:hAnsi="Arial" w:cs="Arial"/>
          <w:sz w:val="20"/>
          <w:szCs w:val="20"/>
        </w:rPr>
        <w:t>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5" w:name="16"/>
      <w:r w:rsidRPr="008704B3">
        <w:rPr>
          <w:rFonts w:ascii="Arial" w:hAnsi="Arial" w:cs="Arial"/>
          <w:sz w:val="20"/>
          <w:szCs w:val="20"/>
        </w:rPr>
        <w:t>Art. 16 - Os componentes curriculares e as áreas de conhecimento devem articular em seus conteúdos, a partir das possibilidades abertas pelos seus referenciais, a abordagem de temas abrangentes e contemporâneos que afetam a vida humana em escala global, regional e local, bem como na esfera individual. Temas como saúde, sexualidade e gênero, vida familiar e social, assim como os direitos das crianças e adolescentes, de acordo com o Estatuto da Criança e do Adolescente (</w:t>
      </w:r>
      <w:bookmarkEnd w:id="15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"http://www.fiscolex.com.br/doc_91241_LEI_N_8_069_13_JULHO_1990.aspx"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Lei nº 8.069/90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</w:rPr>
        <w:t>), preservação do meio ambiente, nos termos da política nacional de educação ambiental (</w:t>
      </w:r>
      <w:hyperlink r:id="rId20" w:history="1">
        <w:r w:rsidRPr="008704B3">
          <w:rPr>
            <w:rFonts w:ascii="Arial" w:hAnsi="Arial" w:cs="Arial"/>
            <w:color w:val="003399"/>
            <w:sz w:val="20"/>
            <w:szCs w:val="20"/>
          </w:rPr>
          <w:t>Lei nº 9.795/99</w:t>
        </w:r>
      </w:hyperlink>
      <w:r w:rsidRPr="008704B3">
        <w:rPr>
          <w:rFonts w:ascii="Arial" w:hAnsi="Arial" w:cs="Arial"/>
          <w:sz w:val="20"/>
          <w:szCs w:val="20"/>
        </w:rPr>
        <w:t>), educação para o consumo, educação fiscal, trabalho, ciência e tecnologia, e diversidade cultural devem permear o desenvolvimento dos conteúdos da base nacional comum e da parte diversificada do currículo.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§ 1º - Outras leis específicas que complementam a </w:t>
      </w:r>
      <w:hyperlink r:id="rId21" w:history="1">
        <w:r w:rsidRPr="008704B3">
          <w:rPr>
            <w:rFonts w:ascii="Arial" w:hAnsi="Arial" w:cs="Arial"/>
            <w:color w:val="003399"/>
            <w:sz w:val="20"/>
            <w:szCs w:val="20"/>
          </w:rPr>
          <w:t>Lei nº 9.394/96</w:t>
        </w:r>
      </w:hyperlink>
      <w:r w:rsidRPr="008704B3">
        <w:rPr>
          <w:rFonts w:ascii="Arial" w:hAnsi="Arial" w:cs="Arial"/>
          <w:sz w:val="20"/>
          <w:szCs w:val="20"/>
        </w:rPr>
        <w:t xml:space="preserve"> determinam que sejam ainda incluídos temas relativos à condição e aos direitos dos idosos (</w:t>
      </w:r>
      <w:hyperlink r:id="rId22" w:history="1">
        <w:r w:rsidRPr="008704B3">
          <w:rPr>
            <w:rFonts w:ascii="Arial" w:hAnsi="Arial" w:cs="Arial"/>
            <w:color w:val="003399"/>
            <w:sz w:val="20"/>
            <w:szCs w:val="20"/>
          </w:rPr>
          <w:t>Lei nº 10.741/2003</w:t>
        </w:r>
      </w:hyperlink>
      <w:r w:rsidRPr="008704B3">
        <w:rPr>
          <w:rFonts w:ascii="Arial" w:hAnsi="Arial" w:cs="Arial"/>
          <w:sz w:val="20"/>
          <w:szCs w:val="20"/>
          <w:vertAlign w:val="superscript"/>
        </w:rPr>
        <w:t xml:space="preserve"> (7)</w:t>
      </w:r>
      <w:proofErr w:type="gramStart"/>
      <w:r w:rsidRPr="008704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704B3">
        <w:rPr>
          <w:rFonts w:ascii="Arial" w:hAnsi="Arial" w:cs="Arial"/>
          <w:sz w:val="20"/>
          <w:szCs w:val="20"/>
        </w:rPr>
        <w:t>)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e à educação para o trânsito (</w:t>
      </w:r>
      <w:hyperlink r:id="rId23" w:history="1">
        <w:r w:rsidRPr="008704B3">
          <w:rPr>
            <w:rFonts w:ascii="Arial" w:hAnsi="Arial" w:cs="Arial"/>
            <w:color w:val="003399"/>
            <w:sz w:val="20"/>
            <w:szCs w:val="20"/>
          </w:rPr>
          <w:t>Lei nº 9.503/97</w:t>
        </w:r>
      </w:hyperlink>
      <w:r w:rsidRPr="008704B3">
        <w:rPr>
          <w:rFonts w:ascii="Arial" w:hAnsi="Arial" w:cs="Arial"/>
          <w:sz w:val="20"/>
          <w:szCs w:val="20"/>
          <w:vertAlign w:val="superscript"/>
        </w:rPr>
        <w:t xml:space="preserve"> (8) </w:t>
      </w:r>
      <w:r w:rsidRPr="008704B3">
        <w:rPr>
          <w:rFonts w:ascii="Arial" w:hAnsi="Arial" w:cs="Arial"/>
          <w:sz w:val="20"/>
          <w:szCs w:val="20"/>
        </w:rPr>
        <w:t>).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2º - A transversalidade constitui uma das maneiras de trabalhar os componentes curriculares, as áreas de conhecimento e os temas sociais em uma perspectiva integrada, conforme a Diretrizes Curriculares Nacionais Gerais para a Educação Básica (</w:t>
      </w:r>
      <w:hyperlink r:id="rId24" w:history="1">
        <w:r w:rsidRPr="008704B3">
          <w:rPr>
            <w:rFonts w:ascii="Arial" w:hAnsi="Arial" w:cs="Arial"/>
            <w:color w:val="003399"/>
            <w:sz w:val="20"/>
            <w:szCs w:val="20"/>
          </w:rPr>
          <w:t>Parecer CNE/CEB nº 7/2010</w:t>
        </w:r>
      </w:hyperlink>
      <w:r w:rsidRPr="008704B3">
        <w:rPr>
          <w:rFonts w:ascii="Arial" w:hAnsi="Arial" w:cs="Arial"/>
          <w:sz w:val="20"/>
          <w:szCs w:val="20"/>
        </w:rPr>
        <w:t xml:space="preserve"> e </w:t>
      </w:r>
      <w:hyperlink r:id="rId25" w:history="1">
        <w:r w:rsidRPr="008704B3">
          <w:rPr>
            <w:rFonts w:ascii="Arial" w:hAnsi="Arial" w:cs="Arial"/>
            <w:color w:val="003399"/>
            <w:sz w:val="20"/>
            <w:szCs w:val="20"/>
          </w:rPr>
          <w:t>Resolução CNE/CEB nº 4/2010</w:t>
        </w:r>
      </w:hyperlink>
      <w:r w:rsidRPr="008704B3">
        <w:rPr>
          <w:rFonts w:ascii="Arial" w:hAnsi="Arial" w:cs="Arial"/>
          <w:sz w:val="20"/>
          <w:szCs w:val="20"/>
        </w:rPr>
        <w:t>).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lastRenderedPageBreak/>
        <w:t xml:space="preserve">§ 3º - Aos órgãos executivos dos sistemas de ensino compete </w:t>
      </w:r>
      <w:proofErr w:type="gramStart"/>
      <w:r w:rsidRPr="008704B3">
        <w:rPr>
          <w:rFonts w:ascii="Arial" w:hAnsi="Arial" w:cs="Arial"/>
          <w:sz w:val="20"/>
          <w:szCs w:val="20"/>
        </w:rPr>
        <w:t>a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produção e a disseminação de materiais subsidiários ao trabalho docente, que contribuam para a eliminação de discriminações, racismo, </w:t>
      </w:r>
      <w:proofErr w:type="spellStart"/>
      <w:r w:rsidRPr="008704B3">
        <w:rPr>
          <w:rFonts w:ascii="Arial" w:hAnsi="Arial" w:cs="Arial"/>
          <w:sz w:val="20"/>
          <w:szCs w:val="20"/>
        </w:rPr>
        <w:t>sexismo</w:t>
      </w:r>
      <w:proofErr w:type="spellEnd"/>
      <w:r w:rsidRPr="008704B3">
        <w:rPr>
          <w:rFonts w:ascii="Arial" w:hAnsi="Arial" w:cs="Arial"/>
          <w:sz w:val="20"/>
          <w:szCs w:val="20"/>
        </w:rPr>
        <w:t>, homofobia e outros preconceitos e que conduzam à adoção de comportamentos responsáveis e solidários em relação aos outros e ao meio ambiente.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6" w:name="17"/>
      <w:r w:rsidRPr="008704B3">
        <w:rPr>
          <w:rFonts w:ascii="Arial" w:hAnsi="Arial" w:cs="Arial"/>
          <w:sz w:val="20"/>
          <w:szCs w:val="20"/>
        </w:rPr>
        <w:t>Art. 17 - Na parte diversificada do currículo do Ensino Fundamental será incluído, obrigatoriamente, a partir do 6º ano, o ensino de, pelo menos, uma Língua Estrangeira moderna, cuja escolha ficará a cargo da comunidade escolar.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Parágrafo único - Entre as línguas estrangeiras modernas, a língua espanhola poderá ser a opção, nos termos da </w:t>
      </w:r>
      <w:bookmarkEnd w:id="16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"http://www.fiscolex.com.br/doc_399652_LEI_N_11_161_5_AGOSTO_2005.aspx"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Lei nº 11.161/ 2005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  <w:vertAlign w:val="superscript"/>
        </w:rPr>
        <w:t xml:space="preserve"> (9</w:t>
      </w:r>
      <w:proofErr w:type="gramStart"/>
      <w:r w:rsidRPr="008704B3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8704B3">
        <w:rPr>
          <w:rFonts w:ascii="Arial" w:hAnsi="Arial" w:cs="Arial"/>
          <w:sz w:val="20"/>
          <w:szCs w:val="20"/>
        </w:rPr>
        <w:t>.</w:t>
      </w:r>
      <w:proofErr w:type="gramEnd"/>
    </w:p>
    <w:p w:rsidR="00A75E60" w:rsidRDefault="00A75E60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Default="008704B3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75E60">
        <w:rPr>
          <w:rFonts w:ascii="Arial" w:hAnsi="Arial" w:cs="Arial"/>
          <w:b/>
          <w:color w:val="000000"/>
          <w:sz w:val="20"/>
          <w:szCs w:val="20"/>
        </w:rPr>
        <w:t>Projeto Político-Pedagógico</w:t>
      </w:r>
    </w:p>
    <w:p w:rsidR="00A75E60" w:rsidRPr="00A75E60" w:rsidRDefault="00A75E60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7" w:name="18"/>
      <w:r w:rsidRPr="008704B3">
        <w:rPr>
          <w:rFonts w:ascii="Arial" w:hAnsi="Arial" w:cs="Arial"/>
          <w:sz w:val="20"/>
          <w:szCs w:val="20"/>
        </w:rPr>
        <w:t xml:space="preserve">Art. 18 - O currículo do Ensino Fundamental com </w:t>
      </w:r>
      <w:proofErr w:type="gramStart"/>
      <w:r w:rsidRPr="008704B3">
        <w:rPr>
          <w:rFonts w:ascii="Arial" w:hAnsi="Arial" w:cs="Arial"/>
          <w:sz w:val="20"/>
          <w:szCs w:val="20"/>
        </w:rPr>
        <w:t>9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(nove) anos de duração exige a estruturação de um projeto educativo coerente, articulado e integrado, de acordo com os modos de ser e de se desenvolver das crianças e adolescentes nos diferentes contextos sociais.</w:t>
      </w:r>
    </w:p>
    <w:p w:rsid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8" w:name="19"/>
      <w:bookmarkEnd w:id="17"/>
      <w:r w:rsidRPr="008704B3">
        <w:rPr>
          <w:rFonts w:ascii="Arial" w:hAnsi="Arial" w:cs="Arial"/>
          <w:sz w:val="20"/>
          <w:szCs w:val="20"/>
        </w:rPr>
        <w:t xml:space="preserve">Art. 19 - Ciclos, séries e outras formas de organização a que se refere a </w:t>
      </w:r>
      <w:bookmarkEnd w:id="18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"http://www.fiscolex.com.br/doc_38133_LEI_N_9_394_20_DEZEMBRO_1996.aspx"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Lei nº 9.394/96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</w:rPr>
        <w:t xml:space="preserve"> serão compreendidos como tempos e espaços interdependentes e articulados entre si, ao longo dos </w:t>
      </w:r>
      <w:proofErr w:type="gramStart"/>
      <w:r w:rsidRPr="008704B3">
        <w:rPr>
          <w:rFonts w:ascii="Arial" w:hAnsi="Arial" w:cs="Arial"/>
          <w:sz w:val="20"/>
          <w:szCs w:val="20"/>
        </w:rPr>
        <w:t>9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(nove) anos de duração do Ensino Fundamental.</w:t>
      </w:r>
    </w:p>
    <w:p w:rsidR="00A75E60" w:rsidRPr="008704B3" w:rsidRDefault="00A75E60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704B3" w:rsidRDefault="008704B3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75E60">
        <w:rPr>
          <w:rFonts w:ascii="Arial" w:hAnsi="Arial" w:cs="Arial"/>
          <w:b/>
          <w:color w:val="000000"/>
          <w:sz w:val="20"/>
          <w:szCs w:val="20"/>
        </w:rPr>
        <w:t>Gestão Democrática e Participativa Como Garantia do Direito à Educação</w:t>
      </w:r>
    </w:p>
    <w:p w:rsidR="00A75E60" w:rsidRPr="00A75E60" w:rsidRDefault="00A75E60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9" w:name="20"/>
      <w:r w:rsidRPr="008704B3">
        <w:rPr>
          <w:rFonts w:ascii="Arial" w:hAnsi="Arial" w:cs="Arial"/>
          <w:sz w:val="20"/>
          <w:szCs w:val="20"/>
        </w:rPr>
        <w:t xml:space="preserve">Art. 20 - As escolas deverão formular o projeto político-pedagógico e elaborar o regimento escolar de acordo com a proposta do Ensino Fundamental de </w:t>
      </w:r>
      <w:proofErr w:type="gramStart"/>
      <w:r w:rsidRPr="008704B3">
        <w:rPr>
          <w:rFonts w:ascii="Arial" w:hAnsi="Arial" w:cs="Arial"/>
          <w:sz w:val="20"/>
          <w:szCs w:val="20"/>
        </w:rPr>
        <w:t>9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(nove) anos, por meio de processos participativos relacionados à gestão democrática.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1º - O projeto político-pedagógico da escola traduz a proposta educativa construída pela comunidade escolar no exercício de sua autonomia, com base nas características dos alunos, nos profissionais e recursos disponíveis, tendo como referência as orientações curriculares nacionais e dos respectivos sistemas de ensino.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§ 2º - Será assegurada ampla participação dos profissionais da escola, da família, dos alunos e da comunidade local na definição das orientações imprimidas aos processos educativos e nas formas de </w:t>
      </w:r>
      <w:proofErr w:type="gramStart"/>
      <w:r w:rsidRPr="008704B3">
        <w:rPr>
          <w:rFonts w:ascii="Arial" w:hAnsi="Arial" w:cs="Arial"/>
          <w:sz w:val="20"/>
          <w:szCs w:val="20"/>
        </w:rPr>
        <w:t>implementá</w:t>
      </w:r>
      <w:proofErr w:type="gramEnd"/>
      <w:r w:rsidRPr="008704B3">
        <w:rPr>
          <w:rFonts w:ascii="Arial" w:hAnsi="Arial" w:cs="Arial"/>
          <w:sz w:val="20"/>
          <w:szCs w:val="20"/>
        </w:rPr>
        <w:t>-las, tendo como apoio um processo contínuo de avaliação das ações, a fim de garantir a distribuição social do conhecimento e contribuir para a construção de uma sociedade democrática e igualitária.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§ 3º - O regimento escolar deve assegurar as condições institucionais adequadas para a execução do projeto político-pedagógico e a oferta de uma educação inclusiva e com qualidade social, igualmente garantida </w:t>
      </w:r>
      <w:proofErr w:type="gramStart"/>
      <w:r w:rsidRPr="008704B3">
        <w:rPr>
          <w:rFonts w:ascii="Arial" w:hAnsi="Arial" w:cs="Arial"/>
          <w:sz w:val="20"/>
          <w:szCs w:val="20"/>
        </w:rPr>
        <w:t>a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ampla participação da comunidade escolar na sua elaboração.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4º - O projeto político-pedagógico e o regimento escolar, em conformidade com a legislação e as normas vigentes, conferirão espaço e tempo para que os profissionais da escola e, em especial, os professores, possam participar de reuniões de trabalho coletivo, planejar e executar as ações educativas de modo articulado, avaliar os trabalhos dos alunos, tomar parte em ações de formação continuada e estabelecer contatos com a comunidade.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§ 5º - Na </w:t>
      </w:r>
      <w:proofErr w:type="gramStart"/>
      <w:r w:rsidRPr="008704B3">
        <w:rPr>
          <w:rFonts w:ascii="Arial" w:hAnsi="Arial" w:cs="Arial"/>
          <w:sz w:val="20"/>
          <w:szCs w:val="20"/>
        </w:rPr>
        <w:t>implementação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de seu projeto político-pedagógico, as escolas se articularão com as instituições formadoras com vistas a assegurar a formação continuada de seus profissionais.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0" w:name="21"/>
      <w:bookmarkEnd w:id="19"/>
      <w:r w:rsidRPr="008704B3">
        <w:rPr>
          <w:rFonts w:ascii="Arial" w:hAnsi="Arial" w:cs="Arial"/>
          <w:sz w:val="20"/>
          <w:szCs w:val="20"/>
        </w:rPr>
        <w:t>Art. 21 - No projeto político-pedagógico do Ensino Fundamental e no regimento escolar, o aluno, centro do planejamento curricular, será considerado como sujeito que atribui sentidos à natureza e à sociedade nas práticas sociais que vivencia, produzindo cultura e construindo sua identidade pessoal e social.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Parágrafo único - Como sujeito de direitos, o aluno tomará parte ativa na discussão e na </w:t>
      </w:r>
      <w:proofErr w:type="gramStart"/>
      <w:r w:rsidRPr="008704B3">
        <w:rPr>
          <w:rFonts w:ascii="Arial" w:hAnsi="Arial" w:cs="Arial"/>
          <w:sz w:val="20"/>
          <w:szCs w:val="20"/>
        </w:rPr>
        <w:t>implementação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das normas que regem as formas de relacionamento na escola, fornecerá indicações relevantes a respeito do que deve ser trabalhado no currículo e será incentivado a participar das organizações estudantis.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1" w:name="22"/>
      <w:bookmarkEnd w:id="20"/>
      <w:r w:rsidRPr="008704B3">
        <w:rPr>
          <w:rFonts w:ascii="Arial" w:hAnsi="Arial" w:cs="Arial"/>
          <w:sz w:val="20"/>
          <w:szCs w:val="20"/>
        </w:rPr>
        <w:t>Art. 22 - O trabalho educativo no Ensino Fundamental deve empenhar-se na promoção de uma cultura escolar acolhedora e respeitosa, que reconheça e valorize as experiências dos alunos atendendo as suas diferenças e necessidades específicas, de modo a contribuir para efetivar a inclusão escolar e o direito de todos à educação.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2" w:name="23"/>
      <w:bookmarkEnd w:id="21"/>
      <w:r w:rsidRPr="008704B3">
        <w:rPr>
          <w:rFonts w:ascii="Arial" w:hAnsi="Arial" w:cs="Arial"/>
          <w:sz w:val="20"/>
          <w:szCs w:val="20"/>
        </w:rPr>
        <w:lastRenderedPageBreak/>
        <w:t xml:space="preserve">Art. 23 - Na </w:t>
      </w:r>
      <w:proofErr w:type="gramStart"/>
      <w:r w:rsidRPr="008704B3">
        <w:rPr>
          <w:rFonts w:ascii="Arial" w:hAnsi="Arial" w:cs="Arial"/>
          <w:sz w:val="20"/>
          <w:szCs w:val="20"/>
        </w:rPr>
        <w:t>implementação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do projeto político-pedagógico, o cuidar e o educar, indissociáveis funções da escola, resultarão em ações integradas que buscam articular-se, pedagogicamente, no interior da própria instituição, e também externamente, com os serviços de apoio aos sistemas educacionais e com as políticas de outras áreas, para assegurar a aprendizagem, o bem-estar e o desenvolvimento do aluno em todas as suas dimensões.</w:t>
      </w:r>
    </w:p>
    <w:p w:rsidR="00A75E60" w:rsidRDefault="00A75E60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Default="008704B3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75E60">
        <w:rPr>
          <w:rFonts w:ascii="Arial" w:hAnsi="Arial" w:cs="Arial"/>
          <w:b/>
          <w:color w:val="000000"/>
          <w:sz w:val="20"/>
          <w:szCs w:val="20"/>
        </w:rPr>
        <w:t>Relevância dos Conteúdos, Integração e Abordagens</w:t>
      </w:r>
    </w:p>
    <w:p w:rsidR="00A75E60" w:rsidRPr="00A75E60" w:rsidRDefault="00A75E60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3" w:name="24"/>
      <w:bookmarkEnd w:id="22"/>
      <w:r w:rsidRPr="008704B3">
        <w:rPr>
          <w:rFonts w:ascii="Arial" w:hAnsi="Arial" w:cs="Arial"/>
          <w:sz w:val="20"/>
          <w:szCs w:val="20"/>
        </w:rPr>
        <w:t>Art. 24 - A necessária integração dos conhecimentos escolares no currículo favorece a sua contextualização e aproxima o processo educativo das experiências dos alunos.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1º - A oportunidade de conhecer e analisar experiências assentadas em diversas concepções de currículo integrado e interdisciplinar oferecerá aos docentes subsídios para desenvolver propostas pedagógicas que avancem na direção de um trabalho colaborativo, capaz de superar a fragmentação dos componentes curriculares.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2º - Constituem exemplos de possibilidades de integração do currículo, entre outros, as propostas curriculares ordenadas em torno de grandes eixos articuladores, projetos interdisciplinares com base em temas geradores formulados a partir de questões da comunidade e articulados aos componentes curriculares e às áreas de conhecimento, currículos em rede, propostas ordenadas em torno de conceitos-chave ou conceitos nucleares que permitam trabalhar as questões cognitivas e as questões culturais numa perspectiva transversal, e projetos de trabalho com diversas acepções.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3º - Os projetos propostos pela escola, comunidade, redes e sistemas de ensino serão articulados ao desenvolvimento dos componentes curriculares e às áreas de conhecimento, observadas as disposições contidas nas Diretrizes Curriculares Nacionais Gerais para a Educação Básica (</w:t>
      </w:r>
      <w:bookmarkEnd w:id="23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"http://www.fiscolex.com.br/doc_6237374_RESOLUCAO_N_4_13_JULHO_2010.aspx" \l "17"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Resolução CNE/CEB nº 4/2010, art. 17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</w:rPr>
        <w:t xml:space="preserve">) e nos termos do Parecer que dá base </w:t>
      </w:r>
      <w:proofErr w:type="gramStart"/>
      <w:r w:rsidRPr="008704B3">
        <w:rPr>
          <w:rFonts w:ascii="Arial" w:hAnsi="Arial" w:cs="Arial"/>
          <w:sz w:val="20"/>
          <w:szCs w:val="20"/>
        </w:rPr>
        <w:t>à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presente Resolução.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4" w:name="25"/>
      <w:r w:rsidRPr="008704B3">
        <w:rPr>
          <w:rFonts w:ascii="Arial" w:hAnsi="Arial" w:cs="Arial"/>
          <w:sz w:val="20"/>
          <w:szCs w:val="20"/>
        </w:rPr>
        <w:t>Art. 25 - Os professores levarão em conta a diversidade sociocultural da população escolar, as desigualdades de acesso ao consumo de bens culturais e a multiplicidade de interesses e necessidades apresentadas pelos alunos no desenvolvimento de metodologias e estratégias variadas que melhor respondam às diferenças de aprendizagem entre os estudantes e às suas demandas.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5" w:name="26"/>
      <w:bookmarkEnd w:id="24"/>
      <w:r w:rsidRPr="008704B3">
        <w:rPr>
          <w:rFonts w:ascii="Arial" w:hAnsi="Arial" w:cs="Arial"/>
          <w:sz w:val="20"/>
          <w:szCs w:val="20"/>
        </w:rPr>
        <w:t xml:space="preserve">Art. 26 - Os sistemas de ensino e as escolas assegurarão adequadas condições de trabalho aos seus profissionais e o provimento de outros insumos, de acordo com os padrões mínimos de qualidade referidos no </w:t>
      </w:r>
      <w:bookmarkEnd w:id="25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"http://www.fiscolex.com.br/doc_38133_LEI_N_9_394_20_DEZEMBRO_1996.aspx" \l "22504"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inciso IX do art. 4º da Lei nº 9.394/96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</w:rPr>
        <w:t xml:space="preserve"> e em normas específicas estabelecidas pelo Conselho Nacional de Educação, com vistas à criação de um ambiente propício à aprendizagem, com base: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 - no trabalho compartilhado e no compromisso individual e coletivo dos professores e demais profissionais da escola com a aprendizagem dos alunos;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 - no atendimento às necessidades específicas de aprendizagem de cada um mediante abordagens apropriadas;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III - na utilização dos recursos disponíveis na escola e nos espaços sociais e culturais do entorno;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IV - na contextualização dos conteúdos, assegurando que a aprendizagem seja relevante e socialmente significativa;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V - no cultivo do diálogo e de relações de parceria com as famílias.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Parágrafo único - Como protagonistas das ações pedagógicas, caberá aos docentes equilibrar a ênfase no reconhecimento e valorização da experiência do aluno e da cultura local que contribui para construir identidades afirmativas, e a necessidade de lhes fornecer instrumentos mais complexos de análise da realidade que possibilitem o acesso a níveis universais de explicação dos fenômenos, propiciando-lhes os meios para transitar entre a sua e outras realidades e culturas e participar de diferentes esferas da vida social, econômica e política.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6" w:name="27"/>
      <w:r w:rsidRPr="008704B3">
        <w:rPr>
          <w:rFonts w:ascii="Arial" w:hAnsi="Arial" w:cs="Arial"/>
          <w:sz w:val="20"/>
          <w:szCs w:val="20"/>
        </w:rPr>
        <w:t>Art. 27 - Os sistemas de ensino, as escolas e os professores, com o apoio das famílias e da comunidade, envidarão esforços para assegurar o progresso contínuo dos alunos no que se refere ao seu desenvolvimento pleno e à aquisição de aprendizagens significativas, lançando mão de todos os recursos disponíveis e criando renovadas oportunidades para evitar que a trajetória escolar discente seja retardada ou indevidamente interrompida.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§ 1º - Devem, portanto, adotar as providências necessárias para que a operacionalização do princípio da continuidade não seja traduzida como "promoção </w:t>
      </w:r>
      <w:r w:rsidRPr="008704B3">
        <w:rPr>
          <w:rFonts w:ascii="Arial" w:hAnsi="Arial" w:cs="Arial"/>
          <w:sz w:val="20"/>
          <w:szCs w:val="20"/>
        </w:rPr>
        <w:lastRenderedPageBreak/>
        <w:t>automática" de alunos de um ano, série ou ciclo para o seguinte, e para que o combate à repetência não se transforme em descompromisso com o ensino e a aprendizagem.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§ 2º - A organização do trabalho pedagógico incluirá a mobilidade e a </w:t>
      </w:r>
      <w:proofErr w:type="gramStart"/>
      <w:r w:rsidRPr="008704B3">
        <w:rPr>
          <w:rFonts w:ascii="Arial" w:hAnsi="Arial" w:cs="Arial"/>
          <w:sz w:val="20"/>
          <w:szCs w:val="20"/>
        </w:rPr>
        <w:t>flexibilização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dos tempos e espaços escolares, a diversidade nos agrupamentos de alunos, as diversas linguagens artísticas, a diversidade de materiais, os variados suportes literários, as atividades que mobilizem o raciocínio, as atitudes investigativas, as abordagens complementares e as atividades de reforço, a articulação entre a escola e a comunidade, e o acesso aos espaços de expressão cultural.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7" w:name="28"/>
      <w:bookmarkEnd w:id="26"/>
      <w:r w:rsidRPr="008704B3">
        <w:rPr>
          <w:rFonts w:ascii="Arial" w:hAnsi="Arial" w:cs="Arial"/>
          <w:sz w:val="20"/>
          <w:szCs w:val="20"/>
        </w:rPr>
        <w:t>Art. 28 - A utilização qualificada das tecnologias e conteúdos das mídias como recurso aliado ao desenvolvimento do currículo contribui para o importante papel que tem a escola como ambiente de inclusão digital e de utilização crítica das tecnologias da informação e comunicação, requerendo o aporte dos sistemas de ensino no que se refere à: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 - provisão de recursos midiáticos atualizados e em número suficiente para o atendimento aos alunos;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 - adequada formação do professor e demais profissionais da escola.</w:t>
      </w:r>
    </w:p>
    <w:p w:rsidR="00A75E60" w:rsidRDefault="00A75E60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Default="008704B3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75E60">
        <w:rPr>
          <w:rFonts w:ascii="Arial" w:hAnsi="Arial" w:cs="Arial"/>
          <w:b/>
          <w:color w:val="000000"/>
          <w:sz w:val="20"/>
          <w:szCs w:val="20"/>
        </w:rPr>
        <w:t>Articulações e Continuidade da Trajetória Escolar</w:t>
      </w:r>
    </w:p>
    <w:p w:rsidR="00A75E60" w:rsidRPr="00A75E60" w:rsidRDefault="00A75E60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8" w:name="29"/>
      <w:bookmarkEnd w:id="27"/>
      <w:r w:rsidRPr="008704B3">
        <w:rPr>
          <w:rFonts w:ascii="Arial" w:hAnsi="Arial" w:cs="Arial"/>
          <w:sz w:val="20"/>
          <w:szCs w:val="20"/>
        </w:rPr>
        <w:t>Art. 29 - A necessidade de assegurar aos alunos um percurso contínuo de aprendizagens torna imperativa a articulação de todas as etapas da educação, especialmente do Ensino Fundamental com a Educação Infantil, dos anos iniciais e dos anos finais no interior do Ensino Fundamental, bem como do Ensino Fundamental com o Ensino Médio, garantindo a qualidade da Educação Básica.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§ 1º - O reconhecimento do que os alunos já aprenderam antes da sua entrada no Ensino Fundamental e </w:t>
      </w:r>
      <w:proofErr w:type="gramStart"/>
      <w:r w:rsidRPr="008704B3">
        <w:rPr>
          <w:rFonts w:ascii="Arial" w:hAnsi="Arial" w:cs="Arial"/>
          <w:sz w:val="20"/>
          <w:szCs w:val="20"/>
        </w:rPr>
        <w:t>a recuperação do caráter lúdico do ensino contribuirão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para melhor qualificar a ação pedagógica junto às crianças, sobretudo nos anos iniciais dessa etapa da escolarização.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2º - Na passagem dos anos iniciais para os anos finais do Ensino Fundamental, especial atenção será dada: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 - pelos sistemas de ensino, ao planejamento da oferta educativa dos alunos transferidos das redes municipais para as estaduais;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 - pelas escolas, à coordenação das demandas específicas feitas pelos diferentes professores aos alunos, a fim de que os estudantes possam melhor organizar as suas atividades diante das solicitações muito diversas que recebem.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9" w:name="30"/>
      <w:bookmarkEnd w:id="28"/>
      <w:r w:rsidRPr="00C67B2B">
        <w:rPr>
          <w:rFonts w:ascii="Arial" w:hAnsi="Arial" w:cs="Arial"/>
          <w:sz w:val="20"/>
          <w:szCs w:val="20"/>
          <w:highlight w:val="yellow"/>
        </w:rPr>
        <w:t>Art. 30 - Os três anos iniciais do Ensino Fundamental devem assegurar: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 - a alfabetização e o letramento;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 - o desenvolvimento das diversas formas de expressão, incluindo o aprendizado da Língua Portuguesa, a Literatura, a Música e demais artes, a Educação Física, assim como o aprendizado da Matemática, da Ciência, da História e da Geografia;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III - a continuidade da aprendizagem, tendo em conta a complexidade do processo de alfabetização e os prejuízos que a repetência pode causar no Ensino Fundamental como um todo e, particularmente, na passagem do primeiro para o segundo ano de escolaridade e deste para o terceiro.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67B2B">
        <w:rPr>
          <w:rFonts w:ascii="Arial" w:hAnsi="Arial" w:cs="Arial"/>
          <w:sz w:val="20"/>
          <w:szCs w:val="20"/>
          <w:highlight w:val="yellow"/>
        </w:rPr>
        <w:t xml:space="preserve">§ 1º - Mesmo quando o sistema de ensino ou a escola, no uso de sua autonomia, fizerem opção pelo regime seriado, </w:t>
      </w:r>
      <w:r w:rsidRPr="00C12DFC">
        <w:rPr>
          <w:rFonts w:ascii="Arial" w:hAnsi="Arial" w:cs="Arial"/>
          <w:color w:val="FF0000"/>
          <w:sz w:val="20"/>
          <w:szCs w:val="20"/>
          <w:highlight w:val="yellow"/>
        </w:rPr>
        <w:t>será necessário considerar os três anos iniciais do Ensino Fundamental como um bloco pedagógico ou um ciclo sequencial não passível de interrupção</w:t>
      </w:r>
      <w:r w:rsidRPr="00C67B2B">
        <w:rPr>
          <w:rFonts w:ascii="Arial" w:hAnsi="Arial" w:cs="Arial"/>
          <w:sz w:val="20"/>
          <w:szCs w:val="20"/>
          <w:highlight w:val="yellow"/>
        </w:rPr>
        <w:t>, voltado para ampliar a todos os alunos as oportunidades de sistematização e aprofundamento das aprendizagens básicas, imprescindíveis para o prosseguimento dos estudos.</w:t>
      </w:r>
      <w:bookmarkStart w:id="30" w:name="_GoBack"/>
      <w:bookmarkEnd w:id="30"/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2º - Considerando as características de desenvolvimento dos alunos, cabe aos professores adotar formas de trabalho que proporcionem maior mobilidade das crianças nas salas de aula e as levem a explorar mais intensamente as diversas linguagens artísticas, a começar pela literatura, a utilizar materiais que ofereçam oportunidades de raciocinar, manuseando-os e explorando as suas características e propriedades.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31" w:name="31"/>
      <w:bookmarkEnd w:id="29"/>
      <w:r w:rsidRPr="008704B3">
        <w:rPr>
          <w:rFonts w:ascii="Arial" w:hAnsi="Arial" w:cs="Arial"/>
          <w:sz w:val="20"/>
          <w:szCs w:val="20"/>
        </w:rPr>
        <w:t>Art. 31 - Do 1º ao 5º ano do Ensino Fundamental, os componentes curriculares Educação Física e Arte poderão estar a cargo do professor de referência da turma, aquele com o qual os alunos permanecem a maior parte do período escolar, ou de professores licenciados nos respectivos componentes.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lastRenderedPageBreak/>
        <w:t>§ 1º - Nas escolas que optarem por incluir Língua Estrangeira nos anos iniciais do Ensino Fundamental, o professor deverá ter licenciatura específica no componente curricular.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2º - Nos casos em que esses componentes curriculares sejam desenvolvidos por professores com licenciatura específica (conforme Parecer CNE/CEB nº 2/2008), deve ser assegurada a integração com os demais componentes trabalhados pelo professor de referência da turma.</w:t>
      </w:r>
    </w:p>
    <w:p w:rsidR="00A75E60" w:rsidRDefault="00A75E60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04B3" w:rsidRDefault="008704B3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75E60">
        <w:rPr>
          <w:rFonts w:ascii="Arial" w:hAnsi="Arial" w:cs="Arial"/>
          <w:b/>
          <w:color w:val="000000"/>
          <w:sz w:val="20"/>
          <w:szCs w:val="20"/>
        </w:rPr>
        <w:t>Avaliação: Parte Integrante do Currículo</w:t>
      </w:r>
    </w:p>
    <w:p w:rsidR="00A75E60" w:rsidRPr="00A75E60" w:rsidRDefault="00A75E60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32" w:name="32"/>
      <w:bookmarkEnd w:id="31"/>
      <w:r w:rsidRPr="008704B3">
        <w:rPr>
          <w:rFonts w:ascii="Arial" w:hAnsi="Arial" w:cs="Arial"/>
          <w:sz w:val="20"/>
          <w:szCs w:val="20"/>
        </w:rPr>
        <w:t xml:space="preserve">Art. 32 - A avaliação dos alunos, a ser realizada pelos professores e pela escola como parte integrante da proposta curricular e da </w:t>
      </w:r>
      <w:proofErr w:type="gramStart"/>
      <w:r w:rsidRPr="008704B3">
        <w:rPr>
          <w:rFonts w:ascii="Arial" w:hAnsi="Arial" w:cs="Arial"/>
          <w:sz w:val="20"/>
          <w:szCs w:val="20"/>
        </w:rPr>
        <w:t>implementação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do currículo, é </w:t>
      </w:r>
      <w:proofErr w:type="spellStart"/>
      <w:r w:rsidRPr="008704B3">
        <w:rPr>
          <w:rFonts w:ascii="Arial" w:hAnsi="Arial" w:cs="Arial"/>
          <w:sz w:val="20"/>
          <w:szCs w:val="20"/>
        </w:rPr>
        <w:t>redimensionadora</w:t>
      </w:r>
      <w:proofErr w:type="spellEnd"/>
      <w:r w:rsidRPr="008704B3">
        <w:rPr>
          <w:rFonts w:ascii="Arial" w:hAnsi="Arial" w:cs="Arial"/>
          <w:sz w:val="20"/>
          <w:szCs w:val="20"/>
        </w:rPr>
        <w:t xml:space="preserve"> da ação pedagógica e deve: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 - assumir um caráter processual, formativo e participativo, ser contínua, cumulativa e diagnóstica, com vistas a: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a) identificar potencialidades e dificuldades de aprendizagem e detectar problemas de ensino;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b) subsidiar decisões sobre a utilização de estratégias e abordagens de acordo com as necessidades dos alunos, criar condições de intervir de modo imediato e </w:t>
      </w:r>
      <w:proofErr w:type="gramStart"/>
      <w:r w:rsidRPr="008704B3">
        <w:rPr>
          <w:rFonts w:ascii="Arial" w:hAnsi="Arial" w:cs="Arial"/>
          <w:sz w:val="20"/>
          <w:szCs w:val="20"/>
        </w:rPr>
        <w:t>a mais longo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prazo para sanar dificuldades e redirecionar o trabalho docente;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c) manter a família informada sobre o desempenho dos alunos;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d) reconhecer o direito do aluno e da família de discutir os resultados de avaliação, inclusive em instâncias superiores à escola, revendo procedimentos sempre que as reivindicações forem procedentes.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 - utilizar vários instrumentos e procedimentos, tais como a observação, o registro descritivo e reflexivo, os trabalhos individuais e coletivos, os portfólios, exercícios, provas, questionários, dentre outros, tendo em conta a sua adequação à faixa etária e às características de desenvolvimento do educando;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III - fazer prevalecer os aspectos qualitativos da aprendizagem do aluno sobre os quantitativos, bem como os resultados ao longo do período sobre os de eventuais provas finais, tal com determina a </w:t>
      </w:r>
      <w:bookmarkEnd w:id="32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"http://www.fiscolex.com.br/doc_38133_LEI_N_9_394_20_DEZEMBRO_1996.aspx" \l "387524"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alínea "a" do inciso V do art. 24 da Lei nº 9.394/96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</w:rPr>
        <w:t>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IV - assegurar tempos e espaços diversos para que os alunos com menor rendimento tenham condições de ser devidamente atendidos ao longo do ano letivo;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V - prover, obrigatoriamente, períodos de recuperação, de preferência paralelos ao período letivo, como determina a </w:t>
      </w:r>
      <w:hyperlink r:id="rId26" w:history="1">
        <w:r w:rsidRPr="008704B3">
          <w:rPr>
            <w:rFonts w:ascii="Arial" w:hAnsi="Arial" w:cs="Arial"/>
            <w:color w:val="003399"/>
            <w:sz w:val="20"/>
            <w:szCs w:val="20"/>
          </w:rPr>
          <w:t>Lei nº 9.394/96</w:t>
        </w:r>
      </w:hyperlink>
      <w:r w:rsidRPr="008704B3">
        <w:rPr>
          <w:rFonts w:ascii="Arial" w:hAnsi="Arial" w:cs="Arial"/>
          <w:sz w:val="20"/>
          <w:szCs w:val="20"/>
        </w:rPr>
        <w:t>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VI - assegurar tempos e espaços de reposição dos conteúdos curriculares, ao longo do ano letivo, aos alunos com frequência insuficiente, evitando, sempre que possível, a retenção por faltas;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VII - possibilitar a aceleração de estudos para os alunos com defasagem idade-série.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33" w:name="33"/>
      <w:r w:rsidRPr="008704B3">
        <w:rPr>
          <w:rFonts w:ascii="Arial" w:hAnsi="Arial" w:cs="Arial"/>
          <w:sz w:val="20"/>
          <w:szCs w:val="20"/>
        </w:rPr>
        <w:t>Art. 33 - Os procedimentos de avaliação adotados pelos professores e pela escola serão articulados às avaliações realizadas em nível nacional e às congêneres nos diferentes Estados e Municípios, criadas com o objetivo de subsidiar os sistemas de ensino e as escolas nos esforços de melhoria da qualidade da educação e da aprendizagem dos alunos.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1º - A análise do rendimento dos alunos com base nos indicadores produzidos por essas avaliações deve auxiliar os sistemas de ensino e a comunidade escolar a redimensionarem as práticas educativas com vistas ao alcance de melhores resultados.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2º - A avaliação externa do rendimento dos alunos refere-se apenas a uma parcela restrita do que é trabalhado nas escolas, de sorte que as referências para o currículo devem continuar sendo as contidas nas propostas político-pedagógicas das escolas, articuladas às orientações e propostas curriculares dos sistemas, sem reduzir os seus propósitos ao que é avaliado pelos testes de larga escala.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34" w:name="34"/>
      <w:bookmarkEnd w:id="33"/>
      <w:r w:rsidRPr="008704B3">
        <w:rPr>
          <w:rFonts w:ascii="Arial" w:hAnsi="Arial" w:cs="Arial"/>
          <w:sz w:val="20"/>
          <w:szCs w:val="20"/>
        </w:rPr>
        <w:t>Art. 34 - Os sistemas, as redes de ensino e os projetos político-pedagógicos das escolas devem expressar com clareza o que é esperado dos alunos em relação à sua aprendizagem.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35" w:name="35"/>
      <w:bookmarkEnd w:id="34"/>
      <w:r w:rsidRPr="008704B3">
        <w:rPr>
          <w:rFonts w:ascii="Arial" w:hAnsi="Arial" w:cs="Arial"/>
          <w:sz w:val="20"/>
          <w:szCs w:val="20"/>
        </w:rPr>
        <w:t>Art. 35 - Os resultados de aprendizagem dos alunos devem ser aliados à avaliação das escolas e de seus professores, tendo em conta os parâmetros de referência dos insumos básicos necessários à educação de qualidade para todos nesta etapa da educação e respectivo custo aluno-qualidade inicial (</w:t>
      </w:r>
      <w:proofErr w:type="spellStart"/>
      <w:proofErr w:type="gramStart"/>
      <w:r w:rsidRPr="008704B3">
        <w:rPr>
          <w:rFonts w:ascii="Arial" w:hAnsi="Arial" w:cs="Arial"/>
          <w:sz w:val="20"/>
          <w:szCs w:val="20"/>
        </w:rPr>
        <w:t>CAQi</w:t>
      </w:r>
      <w:proofErr w:type="spellEnd"/>
      <w:proofErr w:type="gramEnd"/>
      <w:r w:rsidRPr="008704B3">
        <w:rPr>
          <w:rFonts w:ascii="Arial" w:hAnsi="Arial" w:cs="Arial"/>
          <w:sz w:val="20"/>
          <w:szCs w:val="20"/>
        </w:rPr>
        <w:t xml:space="preserve">), consideradas inclusive as suas modalidades e </w:t>
      </w:r>
      <w:r w:rsidRPr="008704B3">
        <w:rPr>
          <w:rFonts w:ascii="Arial" w:hAnsi="Arial" w:cs="Arial"/>
          <w:sz w:val="20"/>
          <w:szCs w:val="20"/>
        </w:rPr>
        <w:lastRenderedPageBreak/>
        <w:t>as formas diferenciadas de atendimento como a Educação do Campo, a Educação Escolar Indígena, a Educação Escolar Quilombola e as escolas de tempo integral.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Parágrafo único - A melhoria dos resultados de aprendizagem dos alunos e da qualidade da educação obriga: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 - os sistemas de ensino a incrementarem os dispositivos da carreira e de condições de exercício e valorização do magistério e dos demais profissionais da educação e a oferecerem os recursos e apoios que demandam as escolas e seus profissionais para melhorar a sua atuação;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 - as escolas a uma apreciação mais ampla das oportunidades educativas por elas oferecidas aos educandos, reforçando a sua responsabilidade de propiciar renovadas oportunidades e incentivos aos que delas mais necessitem.</w:t>
      </w:r>
    </w:p>
    <w:p w:rsidR="00A75E60" w:rsidRDefault="00A75E60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Default="008704B3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75E60">
        <w:rPr>
          <w:rFonts w:ascii="Arial" w:hAnsi="Arial" w:cs="Arial"/>
          <w:b/>
          <w:color w:val="000000"/>
          <w:sz w:val="20"/>
          <w:szCs w:val="20"/>
        </w:rPr>
        <w:t>A Educação em Escola de Tempo Integral</w:t>
      </w:r>
    </w:p>
    <w:p w:rsidR="00A75E60" w:rsidRPr="00A75E60" w:rsidRDefault="00A75E60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36" w:name="36"/>
      <w:bookmarkEnd w:id="35"/>
      <w:r w:rsidRPr="008704B3">
        <w:rPr>
          <w:rFonts w:ascii="Arial" w:hAnsi="Arial" w:cs="Arial"/>
          <w:sz w:val="20"/>
          <w:szCs w:val="20"/>
        </w:rPr>
        <w:t xml:space="preserve">Art. 36 - Considera-se como de período integral a jornada escolar que se organiza em </w:t>
      </w:r>
      <w:proofErr w:type="gramStart"/>
      <w:r w:rsidRPr="008704B3">
        <w:rPr>
          <w:rFonts w:ascii="Arial" w:hAnsi="Arial" w:cs="Arial"/>
          <w:sz w:val="20"/>
          <w:szCs w:val="20"/>
        </w:rPr>
        <w:t>7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(sete) horas diárias, no mínimo, perfazendo uma carga horária anual de, pelo menos, 1.400 (mil e quatrocentas) horas.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Parágrafo único - As escolas e, solidariamente, os sistemas de ensino, </w:t>
      </w:r>
      <w:proofErr w:type="gramStart"/>
      <w:r w:rsidRPr="008704B3">
        <w:rPr>
          <w:rFonts w:ascii="Arial" w:hAnsi="Arial" w:cs="Arial"/>
          <w:sz w:val="20"/>
          <w:szCs w:val="20"/>
        </w:rPr>
        <w:t>conjugarão esforços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objetivando o progressivo aumento da carga horária mínima diária e, consequentemente, da carga horária anual, com vistas à maior qualificação do processo de ensino-aprendizagem, tendo como horizonte o atendimento escolar em período integral.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37" w:name="37"/>
      <w:bookmarkEnd w:id="36"/>
      <w:r w:rsidRPr="008704B3">
        <w:rPr>
          <w:rFonts w:ascii="Arial" w:hAnsi="Arial" w:cs="Arial"/>
          <w:sz w:val="20"/>
          <w:szCs w:val="20"/>
        </w:rPr>
        <w:t>Art. 37 - A proposta educacional da escola de tempo integral promoverá a ampliação de tempos, espaços e oportunidades educativas e o compartilhamento da tarefa de educar e cuidar entre os profissionais da escola e de outras áreas, as famílias e outros atores sociais, sob a coordenação da escola e de seus professores, visando alcançar a melhoria da qualidade da aprendizagem e da convivência social e diminuir as diferenças de acesso ao conhecimento e aos bens culturais, em especial entre as populações socialmente mais vulneráveis.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1º - O currículo da escola de tempo integral, concebido como um projeto educativo integrado</w:t>
      </w:r>
      <w:proofErr w:type="gramStart"/>
      <w:r w:rsidRPr="008704B3">
        <w:rPr>
          <w:rFonts w:ascii="Arial" w:hAnsi="Arial" w:cs="Arial"/>
          <w:sz w:val="20"/>
          <w:szCs w:val="20"/>
        </w:rPr>
        <w:t>, implica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a ampliação da jornada escolar diária mediante o desenvolvimento de atividades como o acompanhamento pedagógico, o reforço e o aprofundamento da aprendizagem, a experimentação e a pesquisa científica, a cultura e as artes, o esporte e o lazer, as tecnologias da comunicação e informação, a afirmação da cultura dos direitos humanos, a preservação do meio ambiente, a promoção da saúde, entre outras, articuladas aos componentes curriculares e às áreas de conhecimento, a vivências e práticas socioculturais.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2º - As atividades serão desenvolvidas dentro do espaço escolar conforme a disponibilidade da escola, ou fora dele, em espaços distintos da cidade ou do território em que está situada a unidade escolar, mediante a utilização de equipamentos sociais e culturais aí existentes e o estabelecimento de parcerias com órgãos ou entidades locais, sempre de acordo com o respectivo projeto político-pedagógico.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3º - Ao restituir a condição de ambiente de aprendizagem à comunidade e à cidade, a escola estará contribuindo para a construção de redes sociais e de cidades educadoras.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4º - Os órgãos executivos e normativos da União e dos sistemas estaduais e municipais de educação assegurarão que o atendimento dos alunos na escola de tempo integral possua infraestrutura adequada e pessoal qualificado, além do que, esse atendimento terá caráter obrigatório e será passível de avaliação em cada escola.</w:t>
      </w:r>
    </w:p>
    <w:p w:rsidR="008704B3" w:rsidRPr="008704B3" w:rsidRDefault="008704B3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704B3">
        <w:rPr>
          <w:rFonts w:ascii="Arial" w:hAnsi="Arial" w:cs="Arial"/>
          <w:color w:val="000000"/>
          <w:sz w:val="20"/>
          <w:szCs w:val="20"/>
        </w:rPr>
        <w:t>Educação do Campo, Educação Escolar Indígena e Educação Escolar Quilombola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38" w:name="38"/>
      <w:bookmarkEnd w:id="37"/>
      <w:r w:rsidRPr="008704B3">
        <w:rPr>
          <w:rFonts w:ascii="Arial" w:hAnsi="Arial" w:cs="Arial"/>
          <w:sz w:val="20"/>
          <w:szCs w:val="20"/>
        </w:rPr>
        <w:t xml:space="preserve">Art. 38 - A Educação </w:t>
      </w:r>
      <w:proofErr w:type="gramStart"/>
      <w:r w:rsidRPr="008704B3">
        <w:rPr>
          <w:rFonts w:ascii="Arial" w:hAnsi="Arial" w:cs="Arial"/>
          <w:sz w:val="20"/>
          <w:szCs w:val="20"/>
        </w:rPr>
        <w:t>do Campo, tratada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como educação rural na legislação brasileira, incorpora os espaços da floresta, da pecuária, das minas e da agricultura e se estende, também, aos espaços pesqueiros, caiçaras, ribeirinhos e extrativistas, conforme as Diretrizes para a Educação Básica do Campo (Parecer CNE/CEB nº 36/2001 e </w:t>
      </w:r>
      <w:bookmarkEnd w:id="38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"http://www.fiscolex.com.br/doc_356961_RESOLUCAO_N_1_3_ABRIL_2002.aspx"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Resolução CNE/CEB nº 1/2002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  <w:vertAlign w:val="superscript"/>
        </w:rPr>
        <w:t xml:space="preserve"> (10) </w:t>
      </w:r>
      <w:r w:rsidRPr="008704B3">
        <w:rPr>
          <w:rFonts w:ascii="Arial" w:hAnsi="Arial" w:cs="Arial"/>
          <w:sz w:val="20"/>
          <w:szCs w:val="20"/>
        </w:rPr>
        <w:t xml:space="preserve">; Parecer CNE/CEB nº 3/2008 e </w:t>
      </w:r>
      <w:hyperlink r:id="rId27" w:history="1">
        <w:r w:rsidRPr="008704B3">
          <w:rPr>
            <w:rFonts w:ascii="Arial" w:hAnsi="Arial" w:cs="Arial"/>
            <w:color w:val="003399"/>
            <w:sz w:val="20"/>
            <w:szCs w:val="20"/>
          </w:rPr>
          <w:t>Resolução CNE/CEB nº 2/2008</w:t>
        </w:r>
      </w:hyperlink>
      <w:r w:rsidRPr="008704B3">
        <w:rPr>
          <w:rFonts w:ascii="Arial" w:hAnsi="Arial" w:cs="Arial"/>
          <w:sz w:val="20"/>
          <w:szCs w:val="20"/>
          <w:vertAlign w:val="superscript"/>
        </w:rPr>
        <w:t xml:space="preserve"> (11) </w:t>
      </w:r>
      <w:r w:rsidRPr="008704B3">
        <w:rPr>
          <w:rFonts w:ascii="Arial" w:hAnsi="Arial" w:cs="Arial"/>
          <w:sz w:val="20"/>
          <w:szCs w:val="20"/>
        </w:rPr>
        <w:t>).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39" w:name="39"/>
      <w:r w:rsidRPr="008704B3">
        <w:rPr>
          <w:rFonts w:ascii="Arial" w:hAnsi="Arial" w:cs="Arial"/>
          <w:sz w:val="20"/>
          <w:szCs w:val="20"/>
        </w:rPr>
        <w:t>Art. 39 - A Educação Escolar Indígena e a Educação Escolar Quilombola são, respectivamente, oferecidas em unidades educacionais inscritas em suas terras e culturas e, para essas populações, estão assegurados direitos específicos na Constituição Federal que lhes permitem valorizar e preservar as suas culturas e reafirmar o seu pertencimento étnico.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§ 1º - As escolas indígenas, atendendo a normas e ordenamentos jurídicos próprios e a Diretrizes Curriculares Nacionais específicas, terão ensino intercultural e bilíngue, </w:t>
      </w:r>
      <w:r w:rsidRPr="008704B3">
        <w:rPr>
          <w:rFonts w:ascii="Arial" w:hAnsi="Arial" w:cs="Arial"/>
          <w:sz w:val="20"/>
          <w:szCs w:val="20"/>
        </w:rPr>
        <w:lastRenderedPageBreak/>
        <w:t>com vistas à afirmação e à manutenção da diversidade étnica e linguística, assegurarão a participação da comunidade no seu modelo de edificação, organização e gestão, e deverão contar com materiais didáticos produzidos de acordo com o contexto cultural de cada povo (</w:t>
      </w:r>
      <w:bookmarkEnd w:id="39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"http://www.fiscolex.com.br/doc_18384296_PARECER_N_14_14_SETEMBRO_1999.aspx"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Parecer CNE/CEB nº 14/99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</w:rPr>
        <w:t xml:space="preserve"> e </w:t>
      </w:r>
      <w:hyperlink r:id="rId28" w:history="1">
        <w:r w:rsidRPr="008704B3">
          <w:rPr>
            <w:rFonts w:ascii="Arial" w:hAnsi="Arial" w:cs="Arial"/>
            <w:color w:val="003399"/>
            <w:sz w:val="20"/>
            <w:szCs w:val="20"/>
          </w:rPr>
          <w:t>Resolução CNE/CEB nº 3/99</w:t>
        </w:r>
      </w:hyperlink>
      <w:r w:rsidRPr="008704B3">
        <w:rPr>
          <w:rFonts w:ascii="Arial" w:hAnsi="Arial" w:cs="Arial"/>
          <w:sz w:val="20"/>
          <w:szCs w:val="20"/>
          <w:vertAlign w:val="superscript"/>
        </w:rPr>
        <w:t xml:space="preserve"> (12)</w:t>
      </w:r>
      <w:proofErr w:type="gramStart"/>
      <w:r w:rsidRPr="008704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704B3">
        <w:rPr>
          <w:rFonts w:ascii="Arial" w:hAnsi="Arial" w:cs="Arial"/>
          <w:sz w:val="20"/>
          <w:szCs w:val="20"/>
        </w:rPr>
        <w:t>)</w:t>
      </w:r>
      <w:proofErr w:type="gramEnd"/>
      <w:r w:rsidRPr="008704B3">
        <w:rPr>
          <w:rFonts w:ascii="Arial" w:hAnsi="Arial" w:cs="Arial"/>
          <w:sz w:val="20"/>
          <w:szCs w:val="20"/>
        </w:rPr>
        <w:t>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2º - O detalhamento da Educação Escolar Quilombola deverá ser definido pelo Conselho Nacional de Educação por meio de Diretrizes Curriculares Nacionais específicas.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40" w:name="40"/>
      <w:r w:rsidRPr="008704B3">
        <w:rPr>
          <w:rFonts w:ascii="Arial" w:hAnsi="Arial" w:cs="Arial"/>
          <w:sz w:val="20"/>
          <w:szCs w:val="20"/>
        </w:rPr>
        <w:t>Art. 40 - O atendimento escolar às populações do campo, povos indígenas e quilombolas requer respeito às suas peculiares condições de vida e a utilização de pedagogias condizentes com as suas formas próprias de produzir conhecimentos, observadas as Diretrizes Curriculares Nacionais Gerais para a Educação Básica (</w:t>
      </w:r>
      <w:bookmarkEnd w:id="40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"http://www.fiscolex.com.br/doc_6237509_PARECER_N_7_27_JANEIRO_2010.aspx"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Parecer CNE/CEB nº 7/2010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</w:rPr>
        <w:t xml:space="preserve"> e </w:t>
      </w:r>
      <w:hyperlink r:id="rId29" w:history="1">
        <w:r w:rsidRPr="008704B3">
          <w:rPr>
            <w:rFonts w:ascii="Arial" w:hAnsi="Arial" w:cs="Arial"/>
            <w:color w:val="003399"/>
            <w:sz w:val="20"/>
            <w:szCs w:val="20"/>
          </w:rPr>
          <w:t>Resolução CNE/CEB nº 4/2010</w:t>
        </w:r>
      </w:hyperlink>
      <w:r w:rsidRPr="008704B3">
        <w:rPr>
          <w:rFonts w:ascii="Arial" w:hAnsi="Arial" w:cs="Arial"/>
          <w:sz w:val="20"/>
          <w:szCs w:val="20"/>
        </w:rPr>
        <w:t>).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1º - As escolas das populações do campo, dos povos indígenas e dos quilombolas, ao contar com a participação ativa das comunidades locais nas decisões referentes ao currículo, estarão ampliando as oportunidades de: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 - reconhecimento de seus modos próprios de vida, suas culturas, tradições e memórias coletivas, como fundamentais para a constituição da identidade das crianças, adolescentes e adultos;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 - valorização dos saberes e do papel dessas populações na produção de conhecimentos sobre o mundo, seu ambiente natural e cultural, assim como as práticas ambientalmente sustentáveis que utilizam;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III - reafirmação do pertencimento étnico, no caso das comunidades quilombolas e dos povos indígenas, e do cultivo da língua materna na escola para estes últimos, como elementos importantes de construção da identidade;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IV - </w:t>
      </w:r>
      <w:proofErr w:type="gramStart"/>
      <w:r w:rsidRPr="008704B3">
        <w:rPr>
          <w:rFonts w:ascii="Arial" w:hAnsi="Arial" w:cs="Arial"/>
          <w:sz w:val="20"/>
          <w:szCs w:val="20"/>
        </w:rPr>
        <w:t>flexibilização</w:t>
      </w:r>
      <w:proofErr w:type="gramEnd"/>
      <w:r w:rsidRPr="008704B3">
        <w:rPr>
          <w:rFonts w:ascii="Arial" w:hAnsi="Arial" w:cs="Arial"/>
          <w:sz w:val="20"/>
          <w:szCs w:val="20"/>
        </w:rPr>
        <w:t>, se necessário, do calendário escolar, das rotinas e atividades, tendo em conta as diferenças relativas às atividades econômicas e culturais, mantido o total de horas anuais obrigatórias no currículo;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V - superação das desigualdades sociais e escolares que afetam essas populações, tendo por garantia o direito à educação.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2º - Os projetos político-pedagógicos das escolas do campo, indígenas e quilombolas devem contemplar a diversidade nos seus aspectos sociais, culturais, políticos, econômicos, éticos e estéticos, de gênero, geração e etnia.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3º - As escolas que atendem a essas populações deverão ser devidamente providas pelos sistemas de ensino de materiais didáticos e educacionais que subsidiem o trabalho com a diversidade, bem como de recursos que assegurem aos alunos o acesso a outros bens culturais e lhes permitam estreitar o contato com outros modos de vida e outras formas de conhecimento.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§ 4º - A participação das populações locais pode também subsidiar as redes escolares e os sistemas de ensino quanto à produção e à oferta de materiais escolares e no que diz respeito a transporte e a equipamentos que atendam as características ambientais e socioculturais das comunidades e as necessidades locais e regionais.</w:t>
      </w:r>
    </w:p>
    <w:p w:rsidR="003D5B4A" w:rsidRDefault="003D5B4A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Default="008704B3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D5B4A">
        <w:rPr>
          <w:rFonts w:ascii="Arial" w:hAnsi="Arial" w:cs="Arial"/>
          <w:b/>
          <w:color w:val="000000"/>
          <w:sz w:val="20"/>
          <w:szCs w:val="20"/>
        </w:rPr>
        <w:t>Educação Especial</w:t>
      </w:r>
    </w:p>
    <w:p w:rsidR="003D5B4A" w:rsidRPr="003D5B4A" w:rsidRDefault="003D5B4A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41" w:name="41"/>
      <w:r w:rsidRPr="008704B3">
        <w:rPr>
          <w:rFonts w:ascii="Arial" w:hAnsi="Arial" w:cs="Arial"/>
          <w:sz w:val="20"/>
          <w:szCs w:val="20"/>
        </w:rPr>
        <w:t>Art. 41 - O projeto político-pedagógico da escola e o regimento escolar, amparados na legislação vigente, deverão contemplar a melhoria das condições de acesso e de permanência dos alunos com deficiência, transtornos globais do desenvolvimento e altas habilidades nas classes comuns do ensino regular, intensificando o processo de inclusão nas escolas públicas e privadas e buscando a universalização do atendimento.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Parágrafo único - Os recursos de acessibilidade são aqueles que asseguram condições de acesso ao currículo dos alunos com deficiência e mobilidade reduzida, por meio da utilização de materiais didáticos, dos espaços, mobiliários e equipamentos, dos sistemas de comunicação e informação, dos transportes e outros serviços.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42" w:name="42"/>
      <w:bookmarkEnd w:id="41"/>
      <w:r w:rsidRPr="008704B3">
        <w:rPr>
          <w:rFonts w:ascii="Arial" w:hAnsi="Arial" w:cs="Arial"/>
          <w:sz w:val="20"/>
          <w:szCs w:val="20"/>
        </w:rPr>
        <w:t xml:space="preserve">Art. 42 - O atendimento educacional especializado aos alunos da Educação Especial será promovido e expandido com o apoio dos órgãos competentes. Ele não substitui a escolarização, mas contribui para ampliar o acesso ao currículo, ao proporcionar independência aos educandos para a realização de tarefas e favorecer a sua autonomia (conforme </w:t>
      </w:r>
      <w:bookmarkEnd w:id="42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"http://www.fiscolex.com.br/doc_1491883_DECRETO_N_6_571_17_SETEMBRO_2008.aspx"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Decreto nº 6.571/2008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  <w:vertAlign w:val="superscript"/>
        </w:rPr>
        <w:t xml:space="preserve"> (13</w:t>
      </w:r>
      <w:proofErr w:type="gramStart"/>
      <w:r w:rsidRPr="008704B3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8704B3">
        <w:rPr>
          <w:rFonts w:ascii="Arial" w:hAnsi="Arial" w:cs="Arial"/>
          <w:sz w:val="20"/>
          <w:szCs w:val="20"/>
        </w:rPr>
        <w:t>,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Parecer CNE/CEB nº 13/2009 e </w:t>
      </w:r>
      <w:hyperlink r:id="rId30" w:history="1">
        <w:r w:rsidRPr="008704B3">
          <w:rPr>
            <w:rFonts w:ascii="Arial" w:hAnsi="Arial" w:cs="Arial"/>
            <w:color w:val="003399"/>
            <w:sz w:val="20"/>
            <w:szCs w:val="20"/>
          </w:rPr>
          <w:t>Resolução CNE/CEB nº 4/2009</w:t>
        </w:r>
      </w:hyperlink>
      <w:r w:rsidRPr="008704B3">
        <w:rPr>
          <w:rFonts w:ascii="Arial" w:hAnsi="Arial" w:cs="Arial"/>
          <w:sz w:val="20"/>
          <w:szCs w:val="20"/>
          <w:vertAlign w:val="superscript"/>
        </w:rPr>
        <w:t xml:space="preserve"> (14) </w:t>
      </w:r>
      <w:r w:rsidRPr="008704B3">
        <w:rPr>
          <w:rFonts w:ascii="Arial" w:hAnsi="Arial" w:cs="Arial"/>
          <w:sz w:val="20"/>
          <w:szCs w:val="20"/>
        </w:rPr>
        <w:t>).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Parágrafo único - O atendimento educacional especializado poderá ser oferecido no </w:t>
      </w:r>
      <w:proofErr w:type="spellStart"/>
      <w:r w:rsidRPr="008704B3">
        <w:rPr>
          <w:rFonts w:ascii="Arial" w:hAnsi="Arial" w:cs="Arial"/>
          <w:sz w:val="20"/>
          <w:szCs w:val="20"/>
        </w:rPr>
        <w:t>contraturno</w:t>
      </w:r>
      <w:proofErr w:type="spellEnd"/>
      <w:r w:rsidRPr="008704B3">
        <w:rPr>
          <w:rFonts w:ascii="Arial" w:hAnsi="Arial" w:cs="Arial"/>
          <w:sz w:val="20"/>
          <w:szCs w:val="20"/>
        </w:rPr>
        <w:t xml:space="preserve">, em salas de recursos multifuncionais na própria escola, em outra escola ou em </w:t>
      </w:r>
      <w:r w:rsidRPr="008704B3">
        <w:rPr>
          <w:rFonts w:ascii="Arial" w:hAnsi="Arial" w:cs="Arial"/>
          <w:sz w:val="20"/>
          <w:szCs w:val="20"/>
        </w:rPr>
        <w:lastRenderedPageBreak/>
        <w:t xml:space="preserve">centros especializados e será </w:t>
      </w:r>
      <w:proofErr w:type="gramStart"/>
      <w:r w:rsidRPr="008704B3">
        <w:rPr>
          <w:rFonts w:ascii="Arial" w:hAnsi="Arial" w:cs="Arial"/>
          <w:sz w:val="20"/>
          <w:szCs w:val="20"/>
        </w:rPr>
        <w:t>implementado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por professores e profissionais com formação especializada, de acordo com plano de atendimento aos alunos que identifique suas necessidades educacionais específicas, defina os recursos necessários e as atividades a serem desenvolvidas.</w:t>
      </w:r>
    </w:p>
    <w:p w:rsidR="003D5B4A" w:rsidRDefault="003D5B4A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Pr="003D5B4A" w:rsidRDefault="008704B3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D5B4A">
        <w:rPr>
          <w:rFonts w:ascii="Arial" w:hAnsi="Arial" w:cs="Arial"/>
          <w:b/>
          <w:color w:val="000000"/>
          <w:sz w:val="20"/>
          <w:szCs w:val="20"/>
        </w:rPr>
        <w:t>Educação de Jovens e Adultos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43" w:name="43"/>
      <w:r w:rsidRPr="008704B3">
        <w:rPr>
          <w:rFonts w:ascii="Arial" w:hAnsi="Arial" w:cs="Arial"/>
          <w:sz w:val="20"/>
          <w:szCs w:val="20"/>
        </w:rPr>
        <w:t xml:space="preserve">Art. 43 - Os sistemas de ensino assegurarão, gratuitamente, aos jovens e adultos que não puderam efetuar os estudos na idade própria, oportunidades educacionais adequadas às suas características, interesses, condições de vida e de trabalho mediante cursos e exames, conforme estabelece o </w:t>
      </w:r>
      <w:bookmarkEnd w:id="43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"http://www.fiscolex.com.br/doc_38133_LEI_N_9_394_20_DEZEMBRO_1996.aspx" \l "2537"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art. 37, § 1º, da Lei nº 9.394/96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</w:rPr>
        <w:t>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44" w:name="44"/>
      <w:r w:rsidRPr="008704B3">
        <w:rPr>
          <w:rFonts w:ascii="Arial" w:hAnsi="Arial" w:cs="Arial"/>
          <w:sz w:val="20"/>
          <w:szCs w:val="20"/>
        </w:rPr>
        <w:t>Art. 44 - A Educação de Jovens e Adultos, voltada para a garantia de formação integral, da alfabetização às diferentes etapas da escolarização ao longo da vida, inclusive àqueles em situação de privação de liberdade, é pautada pela inclusão e pela qualidade social e requer: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 - um processo de gestão e financiamento que lhe assegure isonomia em relação ao Ensino Fundamental regular;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 - um modelo pedagógico próprio que permita a apropriação e a contextualização das Diretrizes Curriculares Nacionais;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III - a implantação de um sistema de monitoramento e avaliação;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IV - uma política de formação permanente de seus professores;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V - maior alocação de recursos para que seja ministrada por docentes licenciados.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45" w:name="45"/>
      <w:bookmarkEnd w:id="44"/>
      <w:r w:rsidRPr="008704B3">
        <w:rPr>
          <w:rFonts w:ascii="Arial" w:hAnsi="Arial" w:cs="Arial"/>
          <w:sz w:val="20"/>
          <w:szCs w:val="20"/>
        </w:rPr>
        <w:t>Art. 45 - A idade mínima para o ingresso nos cursos de Educação de Jovens e Adultos e para a realização de exames de conclusão de EJA será de 15 (quinze) anos completos (</w:t>
      </w:r>
      <w:bookmarkEnd w:id="45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"http://www.fiscolex.com.br/doc_6227868_PARECER_N_6_7_ABRIL_2010.aspx"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Parecer CNE/CEB nº 6/2010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</w:rPr>
        <w:t xml:space="preserve"> e </w:t>
      </w:r>
      <w:hyperlink r:id="rId31" w:history="1">
        <w:r w:rsidRPr="008704B3">
          <w:rPr>
            <w:rFonts w:ascii="Arial" w:hAnsi="Arial" w:cs="Arial"/>
            <w:color w:val="003399"/>
            <w:sz w:val="20"/>
            <w:szCs w:val="20"/>
          </w:rPr>
          <w:t>Resolução CNE/CEB nº 3/2010</w:t>
        </w:r>
      </w:hyperlink>
      <w:r w:rsidRPr="008704B3">
        <w:rPr>
          <w:rFonts w:ascii="Arial" w:hAnsi="Arial" w:cs="Arial"/>
          <w:sz w:val="20"/>
          <w:szCs w:val="20"/>
          <w:vertAlign w:val="superscript"/>
        </w:rPr>
        <w:t xml:space="preserve"> (15)</w:t>
      </w:r>
      <w:proofErr w:type="gramStart"/>
      <w:r w:rsidRPr="008704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704B3">
        <w:rPr>
          <w:rFonts w:ascii="Arial" w:hAnsi="Arial" w:cs="Arial"/>
          <w:sz w:val="20"/>
          <w:szCs w:val="20"/>
        </w:rPr>
        <w:t>)</w:t>
      </w:r>
      <w:proofErr w:type="gramEnd"/>
      <w:r w:rsidRPr="008704B3">
        <w:rPr>
          <w:rFonts w:ascii="Arial" w:hAnsi="Arial" w:cs="Arial"/>
          <w:sz w:val="20"/>
          <w:szCs w:val="20"/>
        </w:rPr>
        <w:t>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Parágrafo único - Considerada a prioridade de atendimento à escolarização obrigatória, para que haja oferta capaz de contemplar o pleno atendimento dos adolescentes, jovens e adultos na faixa dos 15 (quinze) anos ou mais, com defasagem idade/série, tanto na sequência do ensino regular, quanto em Educação de Jovens e Adultos, assim como nos cursos destinados à formação profissional, torna-se necessário: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 - fazer a chamada ampliada dos estudantes em todas as modalidades do Ensino Fundamental;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 - apoiar as redes e os sistemas de ensino a estabelecerem política própria para o atendimento desses estudantes, que considere as suas potencialidades, necessidades, expectativas em relação à vida, às culturas juvenis e ao mundo do trabalho, inclusive com programas de aceleração da aprendizagem, quando necessário;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III - incentivar a oferta de Educação de Jovens e Adultos nos períodos diurno e noturno, com avaliação em processo.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46" w:name="46"/>
      <w:r w:rsidRPr="008704B3">
        <w:rPr>
          <w:rFonts w:ascii="Arial" w:hAnsi="Arial" w:cs="Arial"/>
          <w:sz w:val="20"/>
          <w:szCs w:val="20"/>
        </w:rPr>
        <w:t xml:space="preserve">Art. 46 - A oferta de cursos de Educação de Jovens e Adultos, nos anos iniciais do Ensino Fundamental, será presencial e a sua duração ficará a critério de cada sistema de ensino, nos termos do Parecer CNE/CEB nº 29/2006, tal como remete o </w:t>
      </w:r>
      <w:bookmarkEnd w:id="46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"http://www.fiscolex.com.br/doc_6227868_PARECER_N_6_7_ABRIL_2010.aspx"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>Parecer CNE/CEB nº 6/2010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</w:rPr>
        <w:t xml:space="preserve"> e a </w:t>
      </w:r>
      <w:hyperlink r:id="rId32" w:history="1">
        <w:r w:rsidRPr="008704B3">
          <w:rPr>
            <w:rFonts w:ascii="Arial" w:hAnsi="Arial" w:cs="Arial"/>
            <w:color w:val="003399"/>
            <w:sz w:val="20"/>
            <w:szCs w:val="20"/>
          </w:rPr>
          <w:t>Resolução CNE/CEB nº 3/2010</w:t>
        </w:r>
      </w:hyperlink>
      <w:r w:rsidRPr="008704B3">
        <w:rPr>
          <w:rFonts w:ascii="Arial" w:hAnsi="Arial" w:cs="Arial"/>
          <w:sz w:val="20"/>
          <w:szCs w:val="20"/>
        </w:rPr>
        <w:t xml:space="preserve">. Nos anos finais, ou seja, do 6º ano ao 9º ano, os cursos poderão ser presenciais ou </w:t>
      </w:r>
      <w:proofErr w:type="gramStart"/>
      <w:r w:rsidRPr="008704B3">
        <w:rPr>
          <w:rFonts w:ascii="Arial" w:hAnsi="Arial" w:cs="Arial"/>
          <w:sz w:val="20"/>
          <w:szCs w:val="20"/>
        </w:rPr>
        <w:t>a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distância, devidamente credenciados, e terão 1.600 (mil e seiscentas) horas de duração.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Parágrafo único - Tendo em conta as situações, os perfis e as faixas etárias dos adolescentes, jovens e adultos, o projeto político-pedagógico da escola e o regimento escolar viabilizarão um modelo pedagógico próprio para essa modalidade de ensino que permita a apropriação e a contextualização das Diretrizes Curriculares Nacionais, assegurando: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 - a identificação e o reconhecimento das formas de aprender dos adolescentes, jovens e adultos e a valorização de seus conhecimentos e experiências;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 - a distribuição dos componentes curriculares de modo a proporcionar um patamar igualitário de formação, bem como a sua disposição adequada nos tempos e espaços educativos, em face das necessidades específicas dos estudantes.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47" w:name="47"/>
      <w:r w:rsidRPr="008704B3">
        <w:rPr>
          <w:rFonts w:ascii="Arial" w:hAnsi="Arial" w:cs="Arial"/>
          <w:sz w:val="20"/>
          <w:szCs w:val="20"/>
        </w:rPr>
        <w:t>Art. 47 - A inserção de Educação de Jovens e Adultos no Sistema Nacional de Avaliação da Educação Básica, incluindo, além da avaliação do rendimento dos alunos, a aferição de indicadores institucionais das redes públicas e privadas, concorrerá para a universalização e a melhoria da qualidade do processo educativo.</w:t>
      </w:r>
    </w:p>
    <w:p w:rsidR="003D5B4A" w:rsidRDefault="003D5B4A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Default="008704B3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D5B4A">
        <w:rPr>
          <w:rFonts w:ascii="Arial" w:hAnsi="Arial" w:cs="Arial"/>
          <w:b/>
          <w:color w:val="000000"/>
          <w:sz w:val="20"/>
          <w:szCs w:val="20"/>
        </w:rPr>
        <w:t xml:space="preserve">A </w:t>
      </w:r>
      <w:proofErr w:type="gramStart"/>
      <w:r w:rsidRPr="003D5B4A">
        <w:rPr>
          <w:rFonts w:ascii="Arial" w:hAnsi="Arial" w:cs="Arial"/>
          <w:b/>
          <w:color w:val="000000"/>
          <w:sz w:val="20"/>
          <w:szCs w:val="20"/>
        </w:rPr>
        <w:t>Implementação</w:t>
      </w:r>
      <w:proofErr w:type="gramEnd"/>
      <w:r w:rsidRPr="003D5B4A">
        <w:rPr>
          <w:rFonts w:ascii="Arial" w:hAnsi="Arial" w:cs="Arial"/>
          <w:b/>
          <w:color w:val="000000"/>
          <w:sz w:val="20"/>
          <w:szCs w:val="20"/>
        </w:rPr>
        <w:t xml:space="preserve"> Destas Diretrizes: Compromisso Solidário dos Sistemas e Redes de Ensino</w:t>
      </w:r>
    </w:p>
    <w:p w:rsidR="003D5B4A" w:rsidRPr="003D5B4A" w:rsidRDefault="003D5B4A" w:rsidP="008704B3">
      <w:pPr>
        <w:pStyle w:val="dispfin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48" w:name="48"/>
      <w:bookmarkEnd w:id="47"/>
      <w:r w:rsidRPr="008704B3">
        <w:rPr>
          <w:rFonts w:ascii="Arial" w:hAnsi="Arial" w:cs="Arial"/>
          <w:sz w:val="20"/>
          <w:szCs w:val="20"/>
        </w:rPr>
        <w:t xml:space="preserve">Art. 48 - Tendo em vista a </w:t>
      </w:r>
      <w:proofErr w:type="gramStart"/>
      <w:r w:rsidRPr="008704B3">
        <w:rPr>
          <w:rFonts w:ascii="Arial" w:hAnsi="Arial" w:cs="Arial"/>
          <w:sz w:val="20"/>
          <w:szCs w:val="20"/>
        </w:rPr>
        <w:t>implementação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destas Diretrizes, cabe aos sistemas e às redes de ensino prover: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 - os recursos necessários à ampliação dos tempos e espaços dedicados ao trabalho educativo nas escolas e a distribuição de materiais didáticos e escolares adequados;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II - a formação continuada dos professores e demais profissionais da escola em estreita articulação com as instituições responsáveis pela formação inicial, dispensando especiais esforços quanto à formação dos docentes das modalidades específicas do Ensino Fundamental e àqueles que trabalham nas escolas do campo, indígenas e quilombolas;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III - a coordenação do processo de </w:t>
      </w:r>
      <w:proofErr w:type="gramStart"/>
      <w:r w:rsidRPr="008704B3">
        <w:rPr>
          <w:rFonts w:ascii="Arial" w:hAnsi="Arial" w:cs="Arial"/>
          <w:sz w:val="20"/>
          <w:szCs w:val="20"/>
        </w:rPr>
        <w:t>implementação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do currículo, evitando a fragmentação dos projetos educativos no interior de uma mesma realidade educacional;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>IV - o acompanhamento e a avaliação dos programas e ações educativas nas respectivas redes e escolas e o suprimento das necessidades detectadas.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49" w:name="49"/>
      <w:bookmarkEnd w:id="48"/>
      <w:r w:rsidRPr="008704B3">
        <w:rPr>
          <w:rFonts w:ascii="Arial" w:hAnsi="Arial" w:cs="Arial"/>
          <w:sz w:val="20"/>
          <w:szCs w:val="20"/>
        </w:rPr>
        <w:t xml:space="preserve">Art. 49 - O Ministério da Educação, em articulação com os Estados, os Municípios e o Distrito Federal, deverá encaminhar ao </w:t>
      </w:r>
      <w:proofErr w:type="gramStart"/>
      <w:r w:rsidRPr="008704B3">
        <w:rPr>
          <w:rFonts w:ascii="Arial" w:hAnsi="Arial" w:cs="Arial"/>
          <w:sz w:val="20"/>
          <w:szCs w:val="20"/>
        </w:rPr>
        <w:t>Conselho Nacional de Educação, precedida de consulta pública nacional</w:t>
      </w:r>
      <w:proofErr w:type="gramEnd"/>
      <w:r w:rsidRPr="008704B3">
        <w:rPr>
          <w:rFonts w:ascii="Arial" w:hAnsi="Arial" w:cs="Arial"/>
          <w:sz w:val="20"/>
          <w:szCs w:val="20"/>
        </w:rPr>
        <w:t>, proposta de expectativas de aprendizagem dos conhecimentos escolares que devem ser atingidas pelos alunos em diferentes estágios do Ensino Fundamental (art. 9º, § 3º, desta Resolução).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4B3">
        <w:rPr>
          <w:rFonts w:ascii="Arial" w:hAnsi="Arial" w:cs="Arial"/>
          <w:sz w:val="20"/>
          <w:szCs w:val="20"/>
        </w:rPr>
        <w:t xml:space="preserve">Parágrafo único - Cabe, ainda, ao Ministério da Educação elaborar orientações e oferecer outros subsídios para a </w:t>
      </w:r>
      <w:proofErr w:type="gramStart"/>
      <w:r w:rsidRPr="008704B3">
        <w:rPr>
          <w:rFonts w:ascii="Arial" w:hAnsi="Arial" w:cs="Arial"/>
          <w:sz w:val="20"/>
          <w:szCs w:val="20"/>
        </w:rPr>
        <w:t>implementação</w:t>
      </w:r>
      <w:proofErr w:type="gramEnd"/>
      <w:r w:rsidRPr="008704B3">
        <w:rPr>
          <w:rFonts w:ascii="Arial" w:hAnsi="Arial" w:cs="Arial"/>
          <w:sz w:val="20"/>
          <w:szCs w:val="20"/>
        </w:rPr>
        <w:t xml:space="preserve"> destas Diretrizes.</w:t>
      </w:r>
    </w:p>
    <w:p w:rsidR="008704B3" w:rsidRPr="008704B3" w:rsidRDefault="008704B3" w:rsidP="008704B3">
      <w:pPr>
        <w:pStyle w:val="parag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50" w:name="50"/>
      <w:bookmarkEnd w:id="49"/>
      <w:r w:rsidRPr="008704B3">
        <w:rPr>
          <w:rFonts w:ascii="Arial" w:hAnsi="Arial" w:cs="Arial"/>
          <w:sz w:val="20"/>
          <w:szCs w:val="20"/>
        </w:rPr>
        <w:t xml:space="preserve">Art. 50 - A presente Resolução entrará em vigor na data de sua publicação, revogando-se as disposições em contrário, especialmente a </w:t>
      </w:r>
      <w:bookmarkEnd w:id="50"/>
      <w:r w:rsidR="00CF6ED1" w:rsidRPr="008704B3">
        <w:rPr>
          <w:rFonts w:ascii="Arial" w:hAnsi="Arial" w:cs="Arial"/>
          <w:sz w:val="20"/>
          <w:szCs w:val="20"/>
        </w:rPr>
        <w:fldChar w:fldCharType="begin"/>
      </w:r>
      <w:r w:rsidRPr="008704B3">
        <w:rPr>
          <w:rFonts w:ascii="Arial" w:hAnsi="Arial" w:cs="Arial"/>
          <w:sz w:val="20"/>
          <w:szCs w:val="20"/>
        </w:rPr>
        <w:instrText xml:space="preserve"> HYPERLINK "http://www.fiscolex.com.br/doc_344347_RESOLUCAO_N_2_7_ABRIL_1998.aspx" </w:instrText>
      </w:r>
      <w:r w:rsidR="00CF6ED1" w:rsidRPr="008704B3">
        <w:rPr>
          <w:rFonts w:ascii="Arial" w:hAnsi="Arial" w:cs="Arial"/>
          <w:sz w:val="20"/>
          <w:szCs w:val="20"/>
        </w:rPr>
        <w:fldChar w:fldCharType="separate"/>
      </w:r>
      <w:r w:rsidRPr="008704B3">
        <w:rPr>
          <w:rFonts w:ascii="Arial" w:hAnsi="Arial" w:cs="Arial"/>
          <w:color w:val="003399"/>
          <w:sz w:val="20"/>
          <w:szCs w:val="20"/>
        </w:rPr>
        <w:t xml:space="preserve">Resolução CNE/CEB nº 2, de </w:t>
      </w:r>
      <w:proofErr w:type="gramStart"/>
      <w:r w:rsidRPr="008704B3">
        <w:rPr>
          <w:rFonts w:ascii="Arial" w:hAnsi="Arial" w:cs="Arial"/>
          <w:color w:val="003399"/>
          <w:sz w:val="20"/>
          <w:szCs w:val="20"/>
        </w:rPr>
        <w:t>7</w:t>
      </w:r>
      <w:proofErr w:type="gramEnd"/>
      <w:r w:rsidRPr="008704B3">
        <w:rPr>
          <w:rFonts w:ascii="Arial" w:hAnsi="Arial" w:cs="Arial"/>
          <w:color w:val="003399"/>
          <w:sz w:val="20"/>
          <w:szCs w:val="20"/>
        </w:rPr>
        <w:t xml:space="preserve"> de abril de 1998</w:t>
      </w:r>
      <w:r w:rsidR="00CF6ED1" w:rsidRPr="008704B3">
        <w:rPr>
          <w:rFonts w:ascii="Arial" w:hAnsi="Arial" w:cs="Arial"/>
          <w:sz w:val="20"/>
          <w:szCs w:val="20"/>
        </w:rPr>
        <w:fldChar w:fldCharType="end"/>
      </w:r>
      <w:r w:rsidRPr="008704B3">
        <w:rPr>
          <w:rFonts w:ascii="Arial" w:hAnsi="Arial" w:cs="Arial"/>
          <w:sz w:val="20"/>
          <w:szCs w:val="20"/>
        </w:rPr>
        <w:t>.</w:t>
      </w:r>
    </w:p>
    <w:p w:rsidR="008704B3" w:rsidRPr="008704B3" w:rsidRDefault="008704B3" w:rsidP="008704B3">
      <w:pPr>
        <w:pStyle w:val="assinatura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704B3">
        <w:rPr>
          <w:rFonts w:ascii="Arial" w:hAnsi="Arial" w:cs="Arial"/>
          <w:color w:val="000000"/>
          <w:sz w:val="20"/>
          <w:szCs w:val="20"/>
        </w:rPr>
        <w:t>FRANCISCO APARECIDO CORDÃO</w:t>
      </w:r>
    </w:p>
    <w:p w:rsidR="008704B3" w:rsidRDefault="008704B3"/>
    <w:sectPr w:rsidR="008704B3" w:rsidSect="00905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04B3"/>
    <w:rsid w:val="00041135"/>
    <w:rsid w:val="000E16DA"/>
    <w:rsid w:val="001C313B"/>
    <w:rsid w:val="00205D05"/>
    <w:rsid w:val="003D5B4A"/>
    <w:rsid w:val="00466CDB"/>
    <w:rsid w:val="00571D35"/>
    <w:rsid w:val="008704B3"/>
    <w:rsid w:val="008A241A"/>
    <w:rsid w:val="008A5488"/>
    <w:rsid w:val="00905E8E"/>
    <w:rsid w:val="009E1CDB"/>
    <w:rsid w:val="00A64E09"/>
    <w:rsid w:val="00A75E60"/>
    <w:rsid w:val="00BD3925"/>
    <w:rsid w:val="00C12DFC"/>
    <w:rsid w:val="00C67B2B"/>
    <w:rsid w:val="00C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2">
    <w:name w:val="parag2"/>
    <w:basedOn w:val="Normal"/>
    <w:rsid w:val="008704B3"/>
    <w:pPr>
      <w:spacing w:before="100" w:beforeAutospacing="1" w:after="100" w:afterAutospacing="1" w:line="240" w:lineRule="auto"/>
      <w:ind w:firstLine="1317"/>
    </w:pPr>
    <w:rPr>
      <w:rFonts w:ascii="Times New Roman" w:eastAsia="Times New Roman" w:hAnsi="Times New Roman" w:cs="Times New Roman"/>
      <w:color w:val="333333"/>
      <w:sz w:val="24"/>
      <w:szCs w:val="24"/>
      <w:lang w:eastAsia="pt-BR"/>
    </w:rPr>
  </w:style>
  <w:style w:type="paragraph" w:customStyle="1" w:styleId="orgao">
    <w:name w:val="orgao"/>
    <w:basedOn w:val="Normal"/>
    <w:rsid w:val="008704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">
    <w:name w:val="titulo"/>
    <w:basedOn w:val="Normal"/>
    <w:rsid w:val="008704B3"/>
    <w:pPr>
      <w:spacing w:before="105" w:after="10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ementalex">
    <w:name w:val="ementalex"/>
    <w:basedOn w:val="Normal"/>
    <w:rsid w:val="008704B3"/>
    <w:pPr>
      <w:spacing w:before="351" w:after="527" w:line="240" w:lineRule="auto"/>
      <w:ind w:left="597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iario">
    <w:name w:val="diario"/>
    <w:basedOn w:val="Normal"/>
    <w:rsid w:val="008704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ispfinal">
    <w:name w:val="dispfinal"/>
    <w:basedOn w:val="Normal"/>
    <w:rsid w:val="008704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">
    <w:name w:val="assinatura"/>
    <w:basedOn w:val="Normal"/>
    <w:rsid w:val="0087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0409">
                      <w:marLeft w:val="0"/>
                      <w:marRight w:val="0"/>
                      <w:marTop w:val="1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4857">
                          <w:marLeft w:val="0"/>
                          <w:marRight w:val="2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scolex.com.br/doc_38133_LEI_N_9_394_20_DEZEMBRO_1996.aspx" TargetMode="External"/><Relationship Id="rId18" Type="http://schemas.openxmlformats.org/officeDocument/2006/relationships/hyperlink" Target="http://www.fiscolex.com.br/doc_38133_LEI_N_9_394_20_DEZEMBRO_1996.aspx" TargetMode="External"/><Relationship Id="rId26" Type="http://schemas.openxmlformats.org/officeDocument/2006/relationships/hyperlink" Target="http://www.fiscolex.com.br/doc_38133_LEI_N_9_394_20_DEZEMBRO_1996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scolex.com.br/doc_38133_LEI_N_9_394_20_DEZEMBRO_1996.asp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fiscolex.com.br/doc_34868_LEI_N_9_131_24_NOVEMBRO_1995.aspx" TargetMode="External"/><Relationship Id="rId12" Type="http://schemas.openxmlformats.org/officeDocument/2006/relationships/hyperlink" Target="http://www.fiscolex.com.br/doc_6237374_RESOLUCAO_N_4_13_JULHO_2010.aspx" TargetMode="External"/><Relationship Id="rId17" Type="http://schemas.openxmlformats.org/officeDocument/2006/relationships/hyperlink" Target="http://www.fiscolex.com.br/doc_38133_LEI_N_9_394_20_DEZEMBRO_1996.aspx" TargetMode="External"/><Relationship Id="rId25" Type="http://schemas.openxmlformats.org/officeDocument/2006/relationships/hyperlink" Target="http://www.fiscolex.com.br/doc_6237374_RESOLUCAO_N_4_13_JULHO_2010.aspx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fiscolex.com.br/doc_1234053_LEI_N_11_465_10_MARCO_2008.aspx" TargetMode="External"/><Relationship Id="rId20" Type="http://schemas.openxmlformats.org/officeDocument/2006/relationships/hyperlink" Target="http://www.fiscolex.com.br/doc_47627_LEI_N_9_795_27_ABRIL_1999.aspx" TargetMode="External"/><Relationship Id="rId29" Type="http://schemas.openxmlformats.org/officeDocument/2006/relationships/hyperlink" Target="http://www.fiscolex.com.br/doc_6237374_RESOLUCAO_N_4_13_JULHO_2010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scolex.com.br/doc_86980_LEI_N_4_024_20_DEZEMBRO_1961.aspx" TargetMode="External"/><Relationship Id="rId11" Type="http://schemas.openxmlformats.org/officeDocument/2006/relationships/hyperlink" Target="http://www.fiscolex.com.br/doc_6237374_RESOLUCAO_N_4_13_JULHO_2010.aspx" TargetMode="External"/><Relationship Id="rId24" Type="http://schemas.openxmlformats.org/officeDocument/2006/relationships/hyperlink" Target="http://www.fiscolex.com.br/doc_6237509_PARECER_N_7_27_JANEIRO_2010.aspx" TargetMode="External"/><Relationship Id="rId32" Type="http://schemas.openxmlformats.org/officeDocument/2006/relationships/hyperlink" Target="http://www.fiscolex.com.br/doc_6226351_RESOLUCAO_N_3_15_JUNHO_2010.aspx" TargetMode="External"/><Relationship Id="rId5" Type="http://schemas.openxmlformats.org/officeDocument/2006/relationships/hyperlink" Target="http://www.fiscolex.com.br/doc_344347_RESOLUCAO_N_2_7_ABRIL_1998.aspx" TargetMode="External"/><Relationship Id="rId15" Type="http://schemas.openxmlformats.org/officeDocument/2006/relationships/hyperlink" Target="http://www.fiscolex.com.br/doc_38133_LEI_N_9_394_20_DEZEMBRO_1996.aspx" TargetMode="External"/><Relationship Id="rId23" Type="http://schemas.openxmlformats.org/officeDocument/2006/relationships/hyperlink" Target="http://www.fiscolex.com.br/doc_39770_LEI_N_9_503_23_SETEMBRO_1997.aspx" TargetMode="External"/><Relationship Id="rId28" Type="http://schemas.openxmlformats.org/officeDocument/2006/relationships/hyperlink" Target="http://www.fiscolex.com.br/doc_344518_RESOLUCAO_N_3_10_NOVEMBRO_1999.aspx" TargetMode="External"/><Relationship Id="rId10" Type="http://schemas.openxmlformats.org/officeDocument/2006/relationships/hyperlink" Target="http://www.fiscolex.com.br/doc_396462_PARECER_N_11_10_MAIO_2000.aspx" TargetMode="External"/><Relationship Id="rId19" Type="http://schemas.openxmlformats.org/officeDocument/2006/relationships/hyperlink" Target="http://www.fiscolex.com.br/doc_38133_LEI_N_9_394_20_DEZEMBRO_1996.aspx" TargetMode="External"/><Relationship Id="rId31" Type="http://schemas.openxmlformats.org/officeDocument/2006/relationships/hyperlink" Target="http://www.fiscolex.com.br/doc_6226351_RESOLUCAO_N_3_15_JUNHO_2010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scolex.com.br/doc_705897_LEI_N_11_274_6_FEVEREIRO_2006.aspx" TargetMode="External"/><Relationship Id="rId14" Type="http://schemas.openxmlformats.org/officeDocument/2006/relationships/hyperlink" Target="http://www.fiscolex.com.br/doc_38133_LEI_N_9_394_20_DEZEMBRO_1996.aspx" TargetMode="External"/><Relationship Id="rId22" Type="http://schemas.openxmlformats.org/officeDocument/2006/relationships/hyperlink" Target="http://www.fiscolex.com.br/doc_54830_LEI_N_10_741_1_OUTUBRO_2003.aspx" TargetMode="External"/><Relationship Id="rId27" Type="http://schemas.openxmlformats.org/officeDocument/2006/relationships/hyperlink" Target="http://www.fiscolex.com.br/doc_1259578_RESOLUCAO_N_2_28_ABRIL_2008.aspx" TargetMode="External"/><Relationship Id="rId30" Type="http://schemas.openxmlformats.org/officeDocument/2006/relationships/hyperlink" Target="http://www.fiscolex.com.br/doc_3871732_RESOLUCAO_N_4_2_OUTUBRO_2009.aspx" TargetMode="External"/><Relationship Id="rId8" Type="http://schemas.openxmlformats.org/officeDocument/2006/relationships/hyperlink" Target="http://www.fiscolex.com.br/doc_38133_LEI_N_9_394_20_DEZEMBRO_1996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7995</Words>
  <Characters>43175</Characters>
  <Application>Microsoft Office Word</Application>
  <DocSecurity>0</DocSecurity>
  <Lines>359</Lines>
  <Paragraphs>102</Paragraphs>
  <ScaleCrop>false</ScaleCrop>
  <Company>SIEEESP</Company>
  <LinksUpToDate>false</LinksUpToDate>
  <CharactersWithSpaces>51068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edsonpedagogico</dc:creator>
  <cp:keywords/>
  <dc:description/>
  <cp:lastModifiedBy>Edson</cp:lastModifiedBy>
  <cp:revision>13</cp:revision>
  <dcterms:created xsi:type="dcterms:W3CDTF">2011-01-04T14:23:00Z</dcterms:created>
  <dcterms:modified xsi:type="dcterms:W3CDTF">2015-06-25T13:22:00Z</dcterms:modified>
</cp:coreProperties>
</file>