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EE" w:rsidRDefault="00D11DEE" w:rsidP="00D11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82526"/>
          <w:sz w:val="16"/>
          <w:szCs w:val="16"/>
        </w:rPr>
      </w:pPr>
    </w:p>
    <w:p w:rsidR="00D11DEE" w:rsidRDefault="00D11DEE" w:rsidP="00D11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82526"/>
          <w:sz w:val="16"/>
          <w:szCs w:val="16"/>
        </w:rPr>
      </w:pPr>
    </w:p>
    <w:p w:rsidR="00D11DEE" w:rsidRDefault="00D11DEE" w:rsidP="00D11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82526"/>
          <w:sz w:val="16"/>
          <w:szCs w:val="16"/>
        </w:rPr>
      </w:pPr>
    </w:p>
    <w:p w:rsidR="00A370FB" w:rsidRPr="00A370FB" w:rsidRDefault="00A370FB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526"/>
          <w:sz w:val="24"/>
          <w:szCs w:val="24"/>
        </w:rPr>
      </w:pPr>
      <w:r w:rsidRPr="00A370F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OU</w:t>
      </w:r>
      <w:proofErr w:type="gramStart"/>
      <w:r w:rsidRPr="00A370F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A370FB">
        <w:rPr>
          <w:rFonts w:ascii="Times New Roman" w:hAnsi="Times New Roman" w:cs="Times New Roman"/>
          <w:sz w:val="24"/>
          <w:szCs w:val="24"/>
        </w:rPr>
        <w:t xml:space="preserve">-  Nº 155, quinta-feira, 14 de agosto de 2014 </w:t>
      </w:r>
      <w:r w:rsidRPr="00A370FB">
        <w:rPr>
          <w:rFonts w:ascii="Times New Roman" w:hAnsi="Times New Roman" w:cs="Times New Roman"/>
          <w:i/>
          <w:iCs/>
          <w:sz w:val="24"/>
          <w:szCs w:val="24"/>
        </w:rPr>
        <w:t>ISSN 1677-7042 9</w:t>
      </w:r>
    </w:p>
    <w:p w:rsidR="00A370FB" w:rsidRPr="00A370FB" w:rsidRDefault="00A370FB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526"/>
          <w:sz w:val="24"/>
          <w:szCs w:val="24"/>
        </w:rPr>
      </w:pPr>
    </w:p>
    <w:p w:rsidR="00A370FB" w:rsidRPr="00A370FB" w:rsidRDefault="00A370FB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526"/>
          <w:sz w:val="24"/>
          <w:szCs w:val="24"/>
        </w:rPr>
      </w:pPr>
    </w:p>
    <w:p w:rsidR="00D11DEE" w:rsidRPr="00A370FB" w:rsidRDefault="00D11DEE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526"/>
          <w:sz w:val="24"/>
          <w:szCs w:val="24"/>
        </w:rPr>
      </w:pPr>
      <w:r w:rsidRPr="00A370FB">
        <w:rPr>
          <w:rFonts w:ascii="Times New Roman" w:hAnsi="Times New Roman" w:cs="Times New Roman"/>
          <w:b/>
          <w:bCs/>
          <w:color w:val="282526"/>
          <w:sz w:val="24"/>
          <w:szCs w:val="24"/>
        </w:rPr>
        <w:t xml:space="preserve">PORTARIA Nº 701, DE 13 DE AGOSTO DE </w:t>
      </w:r>
      <w:proofErr w:type="gramStart"/>
      <w:r w:rsidRPr="00A370FB">
        <w:rPr>
          <w:rFonts w:ascii="Times New Roman" w:hAnsi="Times New Roman" w:cs="Times New Roman"/>
          <w:b/>
          <w:bCs/>
          <w:color w:val="282526"/>
          <w:sz w:val="24"/>
          <w:szCs w:val="24"/>
        </w:rPr>
        <w:t>2014</w:t>
      </w:r>
      <w:proofErr w:type="gramEnd"/>
    </w:p>
    <w:p w:rsidR="00D11DEE" w:rsidRPr="00A370FB" w:rsidRDefault="00293646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2C2D"/>
          <w:sz w:val="24"/>
          <w:szCs w:val="24"/>
        </w:rPr>
      </w:pPr>
      <w:r>
        <w:rPr>
          <w:rFonts w:ascii="Times New Roman" w:hAnsi="Times New Roman" w:cs="Times New Roman"/>
          <w:color w:val="2E2C2D"/>
          <w:sz w:val="24"/>
          <w:szCs w:val="24"/>
        </w:rPr>
        <w:t xml:space="preserve"> </w:t>
      </w:r>
      <w:proofErr w:type="gramStart"/>
      <w:r w:rsidR="00D11DEE" w:rsidRPr="00A370FB">
        <w:rPr>
          <w:rFonts w:ascii="Times New Roman" w:hAnsi="Times New Roman" w:cs="Times New Roman"/>
          <w:color w:val="2E2C2D"/>
          <w:sz w:val="24"/>
          <w:szCs w:val="24"/>
        </w:rPr>
        <w:t>março</w:t>
      </w:r>
      <w:proofErr w:type="gramEnd"/>
      <w:r w:rsidR="00D11DEE" w:rsidRPr="00A370FB">
        <w:rPr>
          <w:rFonts w:ascii="Times New Roman" w:hAnsi="Times New Roman" w:cs="Times New Roman"/>
          <w:color w:val="2E2C2D"/>
          <w:sz w:val="24"/>
          <w:szCs w:val="24"/>
        </w:rPr>
        <w:t xml:space="preserve"> de 2013, que dispõe sobre a habilitação</w:t>
      </w:r>
      <w:r>
        <w:rPr>
          <w:rFonts w:ascii="Times New Roman" w:hAnsi="Times New Roman" w:cs="Times New Roman"/>
          <w:color w:val="2E2C2D"/>
          <w:sz w:val="24"/>
          <w:szCs w:val="24"/>
        </w:rPr>
        <w:t xml:space="preserve"> </w:t>
      </w:r>
      <w:r w:rsidR="00D11DEE" w:rsidRPr="00A370FB">
        <w:rPr>
          <w:rFonts w:ascii="Times New Roman" w:hAnsi="Times New Roman" w:cs="Times New Roman"/>
          <w:color w:val="2E2C2D"/>
          <w:sz w:val="24"/>
          <w:szCs w:val="24"/>
        </w:rPr>
        <w:t>das instituições privadas de ensino</w:t>
      </w:r>
      <w:r w:rsidR="00014F21">
        <w:rPr>
          <w:rFonts w:ascii="Times New Roman" w:hAnsi="Times New Roman" w:cs="Times New Roman"/>
          <w:color w:val="2E2C2D"/>
          <w:sz w:val="24"/>
          <w:szCs w:val="24"/>
        </w:rPr>
        <w:t xml:space="preserve"> </w:t>
      </w:r>
      <w:r w:rsidR="00D11DEE" w:rsidRPr="00A370FB">
        <w:rPr>
          <w:rFonts w:ascii="Times New Roman" w:hAnsi="Times New Roman" w:cs="Times New Roman"/>
          <w:color w:val="2E2C2D"/>
          <w:sz w:val="24"/>
          <w:szCs w:val="24"/>
        </w:rPr>
        <w:t xml:space="preserve">superior e de </w:t>
      </w:r>
      <w:r w:rsidR="00D11DEE" w:rsidRPr="00293646">
        <w:rPr>
          <w:rFonts w:ascii="Times New Roman" w:hAnsi="Times New Roman" w:cs="Times New Roman"/>
          <w:b/>
          <w:i/>
          <w:color w:val="2E2C2D"/>
          <w:sz w:val="24"/>
          <w:szCs w:val="24"/>
        </w:rPr>
        <w:t>educação profissional técnica</w:t>
      </w:r>
      <w:r w:rsidRPr="00293646">
        <w:rPr>
          <w:rFonts w:ascii="Times New Roman" w:hAnsi="Times New Roman" w:cs="Times New Roman"/>
          <w:b/>
          <w:i/>
          <w:color w:val="2E2C2D"/>
          <w:sz w:val="24"/>
          <w:szCs w:val="24"/>
        </w:rPr>
        <w:t xml:space="preserve"> </w:t>
      </w:r>
      <w:r w:rsidR="00D11DEE" w:rsidRPr="00293646">
        <w:rPr>
          <w:rFonts w:ascii="Times New Roman" w:hAnsi="Times New Roman" w:cs="Times New Roman"/>
          <w:b/>
          <w:i/>
          <w:color w:val="2E2C2D"/>
          <w:sz w:val="24"/>
          <w:szCs w:val="24"/>
        </w:rPr>
        <w:t>de nível médio</w:t>
      </w:r>
      <w:r w:rsidR="00D11DEE" w:rsidRPr="00A370FB">
        <w:rPr>
          <w:rFonts w:ascii="Times New Roman" w:hAnsi="Times New Roman" w:cs="Times New Roman"/>
          <w:color w:val="2E2C2D"/>
          <w:sz w:val="24"/>
          <w:szCs w:val="24"/>
        </w:rPr>
        <w:t xml:space="preserve"> e sobre a adesão das respectivas</w:t>
      </w:r>
      <w:r>
        <w:rPr>
          <w:rFonts w:ascii="Times New Roman" w:hAnsi="Times New Roman" w:cs="Times New Roman"/>
          <w:color w:val="2E2C2D"/>
          <w:sz w:val="24"/>
          <w:szCs w:val="24"/>
        </w:rPr>
        <w:t xml:space="preserve"> </w:t>
      </w:r>
      <w:r w:rsidR="00D11DEE" w:rsidRPr="00A370FB">
        <w:rPr>
          <w:rFonts w:ascii="Times New Roman" w:hAnsi="Times New Roman" w:cs="Times New Roman"/>
          <w:color w:val="2E2C2D"/>
          <w:sz w:val="24"/>
          <w:szCs w:val="24"/>
        </w:rPr>
        <w:t>mantenedoras ao Programa Nacional</w:t>
      </w:r>
      <w:r>
        <w:rPr>
          <w:rFonts w:ascii="Times New Roman" w:hAnsi="Times New Roman" w:cs="Times New Roman"/>
          <w:color w:val="2E2C2D"/>
          <w:sz w:val="24"/>
          <w:szCs w:val="24"/>
        </w:rPr>
        <w:t xml:space="preserve"> </w:t>
      </w:r>
      <w:r w:rsidR="00D11DEE" w:rsidRPr="00A370FB">
        <w:rPr>
          <w:rFonts w:ascii="Times New Roman" w:hAnsi="Times New Roman" w:cs="Times New Roman"/>
          <w:color w:val="2E2C2D"/>
          <w:sz w:val="24"/>
          <w:szCs w:val="24"/>
        </w:rPr>
        <w:t>de Acesso ao Ensino Técnico e Emprego</w:t>
      </w:r>
      <w:r>
        <w:rPr>
          <w:rFonts w:ascii="Times New Roman" w:hAnsi="Times New Roman" w:cs="Times New Roman"/>
          <w:color w:val="2E2C2D"/>
          <w:sz w:val="24"/>
          <w:szCs w:val="24"/>
        </w:rPr>
        <w:t xml:space="preserve"> </w:t>
      </w:r>
      <w:r w:rsidR="00D11DEE" w:rsidRPr="00A370FB">
        <w:rPr>
          <w:rFonts w:ascii="Times New Roman" w:hAnsi="Times New Roman" w:cs="Times New Roman"/>
          <w:color w:val="2E2C2D"/>
          <w:sz w:val="24"/>
          <w:szCs w:val="24"/>
        </w:rPr>
        <w:t xml:space="preserve">- </w:t>
      </w:r>
      <w:proofErr w:type="spellStart"/>
      <w:r w:rsidR="00D11DEE" w:rsidRPr="00A370FB">
        <w:rPr>
          <w:rFonts w:ascii="Times New Roman" w:hAnsi="Times New Roman" w:cs="Times New Roman"/>
          <w:color w:val="2E2C2D"/>
          <w:sz w:val="24"/>
          <w:szCs w:val="24"/>
        </w:rPr>
        <w:t>Pronatec</w:t>
      </w:r>
      <w:proofErr w:type="spellEnd"/>
      <w:r w:rsidR="00D11DEE" w:rsidRPr="00A370FB">
        <w:rPr>
          <w:rFonts w:ascii="Times New Roman" w:hAnsi="Times New Roman" w:cs="Times New Roman"/>
          <w:color w:val="2E2C2D"/>
          <w:sz w:val="24"/>
          <w:szCs w:val="24"/>
        </w:rPr>
        <w:t>.</w:t>
      </w:r>
    </w:p>
    <w:p w:rsidR="00D11DEE" w:rsidRPr="00A370FB" w:rsidRDefault="00D11DEE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FB">
        <w:rPr>
          <w:rFonts w:ascii="Times New Roman" w:hAnsi="Times New Roman" w:cs="Times New Roman"/>
          <w:color w:val="000000"/>
          <w:sz w:val="24"/>
          <w:szCs w:val="24"/>
        </w:rPr>
        <w:t>O MINISTRO DE ESTADO DA EDUCAÇÃO no uso das</w:t>
      </w:r>
      <w:r w:rsidR="009B7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atribuições que lhe confere o art. 87, parágrafo único, inciso II, da</w:t>
      </w:r>
      <w:r w:rsidR="009B7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Constituição, o art. 6º-A, caput, §§1º, 3º e 4º, e o art. 10, parágrafo</w:t>
      </w:r>
      <w:r w:rsidR="009B7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único, todos da Lei nº 12.513, de 26 de outubro de 2011, resolve:</w:t>
      </w:r>
    </w:p>
    <w:p w:rsidR="00D11DEE" w:rsidRPr="00014F21" w:rsidRDefault="00D11DEE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4F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Art. 1º A Portaria MEC nº 160, de </w:t>
      </w:r>
      <w:proofErr w:type="gramStart"/>
      <w:r w:rsidRPr="00014F2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proofErr w:type="gramEnd"/>
      <w:r w:rsidRPr="00014F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março de 2013,</w:t>
      </w:r>
      <w:r w:rsidR="009B79B2" w:rsidRPr="00014F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14F21">
        <w:rPr>
          <w:rFonts w:ascii="Times New Roman" w:hAnsi="Times New Roman" w:cs="Times New Roman"/>
          <w:b/>
          <w:color w:val="000000"/>
          <w:sz w:val="24"/>
          <w:szCs w:val="24"/>
        </w:rPr>
        <w:t>passa a vigorar com as seguintes alterações:</w:t>
      </w:r>
    </w:p>
    <w:p w:rsidR="00D11DEE" w:rsidRPr="00A370FB" w:rsidRDefault="00D11DEE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70F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</w:t>
      </w:r>
      <w:proofErr w:type="gramEnd"/>
    </w:p>
    <w:p w:rsidR="00D11DEE" w:rsidRPr="00A370FB" w:rsidRDefault="00D11DEE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70FB">
        <w:rPr>
          <w:rFonts w:ascii="Times New Roman" w:hAnsi="Times New Roman" w:cs="Times New Roman"/>
          <w:color w:val="000000"/>
          <w:sz w:val="24"/>
          <w:szCs w:val="24"/>
        </w:rPr>
        <w:t>"Art. 10.</w:t>
      </w:r>
      <w:proofErr w:type="gramEnd"/>
      <w:r w:rsidRPr="00A370FB">
        <w:rPr>
          <w:rFonts w:ascii="Times New Roman" w:hAnsi="Times New Roman" w:cs="Times New Roman"/>
          <w:color w:val="000000"/>
          <w:sz w:val="24"/>
          <w:szCs w:val="24"/>
        </w:rPr>
        <w:t xml:space="preserve"> A habilitação das unidades de ensino de IPES </w:t>
      </w:r>
      <w:proofErr w:type="spellStart"/>
      <w:r w:rsidRPr="00A370FB">
        <w:rPr>
          <w:rFonts w:ascii="Times New Roman" w:hAnsi="Times New Roman" w:cs="Times New Roman"/>
          <w:color w:val="000000"/>
          <w:sz w:val="24"/>
          <w:szCs w:val="24"/>
        </w:rPr>
        <w:t>darse</w:t>
      </w:r>
      <w:proofErr w:type="spellEnd"/>
      <w:r w:rsidRPr="00A370F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B7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á segundo os seguintes procedimentos:</w:t>
      </w:r>
    </w:p>
    <w:p w:rsidR="00D11DEE" w:rsidRPr="00A370FB" w:rsidRDefault="00D11DEE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FB">
        <w:rPr>
          <w:rFonts w:ascii="Times New Roman" w:hAnsi="Times New Roman" w:cs="Times New Roman"/>
          <w:color w:val="000000"/>
          <w:sz w:val="24"/>
          <w:szCs w:val="24"/>
        </w:rPr>
        <w:t>I - as unidades de ensino deverão estar com seus dados</w:t>
      </w:r>
      <w:r w:rsidR="003A0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 xml:space="preserve">atualizados no </w:t>
      </w:r>
      <w:proofErr w:type="spellStart"/>
      <w:r w:rsidRPr="00A370FB">
        <w:rPr>
          <w:rFonts w:ascii="Times New Roman" w:hAnsi="Times New Roman" w:cs="Times New Roman"/>
          <w:color w:val="000000"/>
          <w:sz w:val="24"/>
          <w:szCs w:val="24"/>
        </w:rPr>
        <w:t>e-MEC</w:t>
      </w:r>
      <w:proofErr w:type="spellEnd"/>
      <w:r w:rsidRPr="00A370F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1DEE" w:rsidRPr="00A370FB" w:rsidRDefault="00D11DEE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FB">
        <w:rPr>
          <w:rFonts w:ascii="Times New Roman" w:hAnsi="Times New Roman" w:cs="Times New Roman"/>
          <w:color w:val="000000"/>
          <w:sz w:val="24"/>
          <w:szCs w:val="24"/>
        </w:rPr>
        <w:t>II - as instituições de ensino superior que atenderem aos</w:t>
      </w:r>
      <w:r w:rsidR="003A0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requisitos do Art. 9º serão consideradas habilitadas e poderão solicitar</w:t>
      </w:r>
      <w:r w:rsidR="003A0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a adesão a qualquer momento, conforme procedimentos explicitados</w:t>
      </w:r>
      <w:r w:rsidR="003A0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no Capítulo III;</w:t>
      </w:r>
    </w:p>
    <w:p w:rsidR="00BD75DD" w:rsidRPr="00A370FB" w:rsidRDefault="00D11DEE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FB">
        <w:rPr>
          <w:rFonts w:ascii="Times New Roman" w:hAnsi="Times New Roman" w:cs="Times New Roman"/>
          <w:color w:val="000000"/>
          <w:sz w:val="24"/>
          <w:szCs w:val="24"/>
        </w:rPr>
        <w:t>III - a SETEC/MEC realizará a análise dos dados da IPES e</w:t>
      </w:r>
      <w:r w:rsidR="003A0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 xml:space="preserve">da unidade de ensino e </w:t>
      </w:r>
      <w:proofErr w:type="gramStart"/>
      <w:r w:rsidRPr="00A370FB">
        <w:rPr>
          <w:rFonts w:ascii="Times New Roman" w:hAnsi="Times New Roman" w:cs="Times New Roman"/>
          <w:color w:val="000000"/>
          <w:sz w:val="24"/>
          <w:szCs w:val="24"/>
        </w:rPr>
        <w:t>verificará</w:t>
      </w:r>
      <w:proofErr w:type="gramEnd"/>
      <w:r w:rsidRPr="00A370FB">
        <w:rPr>
          <w:rFonts w:ascii="Times New Roman" w:hAnsi="Times New Roman" w:cs="Times New Roman"/>
          <w:color w:val="000000"/>
          <w:sz w:val="24"/>
          <w:szCs w:val="24"/>
        </w:rPr>
        <w:t xml:space="preserve"> a adequação aos requisitos mínimos</w:t>
      </w:r>
      <w:r w:rsidR="003A0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obrigatórios, estabelecidos no art. 9º desta Portaria, com base nos</w:t>
      </w:r>
      <w:r w:rsidR="006229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5DD" w:rsidRPr="00A370FB">
        <w:rPr>
          <w:rFonts w:ascii="Times New Roman" w:hAnsi="Times New Roman" w:cs="Times New Roman"/>
          <w:color w:val="000000"/>
          <w:sz w:val="24"/>
          <w:szCs w:val="24"/>
        </w:rPr>
        <w:t xml:space="preserve">dados do </w:t>
      </w:r>
      <w:proofErr w:type="spellStart"/>
      <w:r w:rsidR="00BD75DD" w:rsidRPr="00A370FB">
        <w:rPr>
          <w:rFonts w:ascii="Times New Roman" w:hAnsi="Times New Roman" w:cs="Times New Roman"/>
          <w:color w:val="000000"/>
          <w:sz w:val="24"/>
          <w:szCs w:val="24"/>
        </w:rPr>
        <w:t>e-MEC</w:t>
      </w:r>
      <w:proofErr w:type="spellEnd"/>
      <w:r w:rsidR="00BD75DD" w:rsidRPr="00A370FB">
        <w:rPr>
          <w:rFonts w:ascii="Times New Roman" w:hAnsi="Times New Roman" w:cs="Times New Roman"/>
          <w:color w:val="000000"/>
          <w:sz w:val="24"/>
          <w:szCs w:val="24"/>
        </w:rPr>
        <w:t>, e disponibilizará o Termo de Adesão à ação Bolsa-</w:t>
      </w:r>
      <w:r w:rsidR="006229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5DD" w:rsidRPr="00A370FB">
        <w:rPr>
          <w:rFonts w:ascii="Times New Roman" w:hAnsi="Times New Roman" w:cs="Times New Roman"/>
          <w:color w:val="000000"/>
          <w:sz w:val="24"/>
          <w:szCs w:val="24"/>
        </w:rPr>
        <w:t xml:space="preserve">Formação, do </w:t>
      </w:r>
      <w:proofErr w:type="spellStart"/>
      <w:r w:rsidR="00BD75DD" w:rsidRPr="00A370FB">
        <w:rPr>
          <w:rFonts w:ascii="Times New Roman" w:hAnsi="Times New Roman" w:cs="Times New Roman"/>
          <w:color w:val="000000"/>
          <w:sz w:val="24"/>
          <w:szCs w:val="24"/>
        </w:rPr>
        <w:t>Pronatec</w:t>
      </w:r>
      <w:proofErr w:type="spellEnd"/>
      <w:r w:rsidR="00BD75DD" w:rsidRPr="00A370FB">
        <w:rPr>
          <w:rFonts w:ascii="Times New Roman" w:hAnsi="Times New Roman" w:cs="Times New Roman"/>
          <w:color w:val="000000"/>
          <w:sz w:val="24"/>
          <w:szCs w:val="24"/>
        </w:rPr>
        <w:t>, nos termos do art. 25; e</w:t>
      </w:r>
    </w:p>
    <w:p w:rsidR="00BD75DD" w:rsidRPr="00A370FB" w:rsidRDefault="00BD75DD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70FB">
        <w:rPr>
          <w:rFonts w:ascii="Times New Roman" w:hAnsi="Times New Roman" w:cs="Times New Roman"/>
          <w:color w:val="000000"/>
          <w:sz w:val="24"/>
          <w:szCs w:val="24"/>
        </w:rPr>
        <w:t>IV - a unidade de ensino que não atender aos requisitos para</w:t>
      </w:r>
      <w:r w:rsidR="003A0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habilitação estabelecidos no art. 9º desta Portaria será impedida de</w:t>
      </w:r>
      <w:r w:rsidR="003A0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realizar a adesão."</w:t>
      </w:r>
      <w:proofErr w:type="gramEnd"/>
      <w:r w:rsidRPr="00A370FB">
        <w:rPr>
          <w:rFonts w:ascii="Times New Roman" w:hAnsi="Times New Roman" w:cs="Times New Roman"/>
          <w:color w:val="000000"/>
          <w:sz w:val="24"/>
          <w:szCs w:val="24"/>
        </w:rPr>
        <w:t xml:space="preserve"> (NR)</w:t>
      </w:r>
    </w:p>
    <w:p w:rsidR="00BD75DD" w:rsidRPr="00A370FB" w:rsidRDefault="00BD75DD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70F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</w:t>
      </w:r>
      <w:r w:rsidR="0062296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</w:t>
      </w:r>
      <w:proofErr w:type="gramEnd"/>
    </w:p>
    <w:p w:rsidR="00BD75DD" w:rsidRPr="00A370FB" w:rsidRDefault="00BD75DD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70FB">
        <w:rPr>
          <w:rFonts w:ascii="Times New Roman" w:hAnsi="Times New Roman" w:cs="Times New Roman"/>
          <w:color w:val="000000"/>
          <w:sz w:val="24"/>
          <w:szCs w:val="24"/>
        </w:rPr>
        <w:t>"Art. 13.</w:t>
      </w:r>
      <w:proofErr w:type="gramEnd"/>
      <w:r w:rsidRPr="00A370FB">
        <w:rPr>
          <w:rFonts w:ascii="Times New Roman" w:hAnsi="Times New Roman" w:cs="Times New Roman"/>
          <w:color w:val="000000"/>
          <w:sz w:val="24"/>
          <w:szCs w:val="24"/>
        </w:rPr>
        <w:t xml:space="preserve"> A habilitação de unidade de ensino de instituição</w:t>
      </w:r>
      <w:r w:rsidR="003A0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 xml:space="preserve">privada de educação profissional técnica de nível médio ao </w:t>
      </w:r>
      <w:proofErr w:type="spellStart"/>
      <w:r w:rsidRPr="00A370FB">
        <w:rPr>
          <w:rFonts w:ascii="Times New Roman" w:hAnsi="Times New Roman" w:cs="Times New Roman"/>
          <w:color w:val="000000"/>
          <w:sz w:val="24"/>
          <w:szCs w:val="24"/>
        </w:rPr>
        <w:t>Pronatec</w:t>
      </w:r>
      <w:proofErr w:type="spellEnd"/>
      <w:r w:rsidR="003A0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estará condicionada ao atendimento dos seguintes requisitos:</w:t>
      </w:r>
    </w:p>
    <w:p w:rsidR="00BD75DD" w:rsidRPr="00A370FB" w:rsidRDefault="00BD75DD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FB">
        <w:rPr>
          <w:rFonts w:ascii="Times New Roman" w:hAnsi="Times New Roman" w:cs="Times New Roman"/>
          <w:color w:val="000000"/>
          <w:sz w:val="24"/>
          <w:szCs w:val="24"/>
        </w:rPr>
        <w:t xml:space="preserve">I - possuir os atos </w:t>
      </w:r>
      <w:proofErr w:type="spellStart"/>
      <w:r w:rsidRPr="00A370FB">
        <w:rPr>
          <w:rFonts w:ascii="Times New Roman" w:hAnsi="Times New Roman" w:cs="Times New Roman"/>
          <w:color w:val="000000"/>
          <w:sz w:val="24"/>
          <w:szCs w:val="24"/>
        </w:rPr>
        <w:t>autorizativos</w:t>
      </w:r>
      <w:proofErr w:type="spellEnd"/>
      <w:r w:rsidRPr="00A370FB">
        <w:rPr>
          <w:rFonts w:ascii="Times New Roman" w:hAnsi="Times New Roman" w:cs="Times New Roman"/>
          <w:color w:val="000000"/>
          <w:sz w:val="24"/>
          <w:szCs w:val="24"/>
        </w:rPr>
        <w:t xml:space="preserve"> vigentes de funcionamento</w:t>
      </w:r>
      <w:r w:rsidR="003A0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da unidade de ensino (emitidos pelo órgão validador) e dos cursos</w:t>
      </w:r>
      <w:r w:rsidR="003A0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técnicos que deseja ofertar;</w:t>
      </w:r>
    </w:p>
    <w:p w:rsidR="00BD75DD" w:rsidRPr="00A370FB" w:rsidRDefault="00BD75DD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FB">
        <w:rPr>
          <w:rFonts w:ascii="Times New Roman" w:hAnsi="Times New Roman" w:cs="Times New Roman"/>
          <w:color w:val="000000"/>
          <w:sz w:val="24"/>
          <w:szCs w:val="24"/>
        </w:rPr>
        <w:t>II - ter ofertado cursos técnicos nos dois anos anteriores ao</w:t>
      </w:r>
      <w:r w:rsidR="003A0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 xml:space="preserve">ano em que se está solicitando a habilitação; </w:t>
      </w:r>
      <w:proofErr w:type="gramStart"/>
      <w:r w:rsidRPr="00A370FB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</w:p>
    <w:p w:rsidR="00BD75DD" w:rsidRPr="00A370FB" w:rsidRDefault="00BD75DD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FB">
        <w:rPr>
          <w:rFonts w:ascii="Times New Roman" w:hAnsi="Times New Roman" w:cs="Times New Roman"/>
          <w:color w:val="000000"/>
          <w:sz w:val="24"/>
          <w:szCs w:val="24"/>
        </w:rPr>
        <w:t>a) possuir o número total de estudantes ingressantes, igual ou</w:t>
      </w:r>
      <w:r w:rsidR="003A0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superior a cem, na unidade de ensino, em cada um dos dois anos</w:t>
      </w:r>
      <w:r w:rsidR="003A0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 xml:space="preserve">anteriores ao da </w:t>
      </w:r>
      <w:proofErr w:type="gramStart"/>
      <w:r w:rsidRPr="00A370FB">
        <w:rPr>
          <w:rFonts w:ascii="Times New Roman" w:hAnsi="Times New Roman" w:cs="Times New Roman"/>
          <w:color w:val="000000"/>
          <w:sz w:val="24"/>
          <w:szCs w:val="24"/>
        </w:rPr>
        <w:t>solicitação de habilitação devidamente registrado no</w:t>
      </w:r>
      <w:r w:rsidR="003A0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SISTEC</w:t>
      </w:r>
      <w:proofErr w:type="gramEnd"/>
      <w:r w:rsidRPr="00A370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75DD" w:rsidRPr="00A370FB" w:rsidRDefault="00BD75DD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FB">
        <w:rPr>
          <w:rFonts w:ascii="Times New Roman" w:hAnsi="Times New Roman" w:cs="Times New Roman"/>
          <w:color w:val="000000"/>
          <w:sz w:val="24"/>
          <w:szCs w:val="24"/>
        </w:rPr>
        <w:t>b) possuir o número total de estudantes concluintes, igual ou</w:t>
      </w:r>
      <w:r w:rsidR="003A0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superior a cinquenta, na unidade de ensino, em cada um dos dois anos</w:t>
      </w:r>
      <w:r w:rsidR="003A0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 xml:space="preserve">anteriores ao da </w:t>
      </w:r>
      <w:proofErr w:type="gramStart"/>
      <w:r w:rsidRPr="00A370FB">
        <w:rPr>
          <w:rFonts w:ascii="Times New Roman" w:hAnsi="Times New Roman" w:cs="Times New Roman"/>
          <w:color w:val="000000"/>
          <w:sz w:val="24"/>
          <w:szCs w:val="24"/>
        </w:rPr>
        <w:t>solicitação de habilitação devidamente registrado no</w:t>
      </w:r>
      <w:r w:rsidR="003A0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SISTEC</w:t>
      </w:r>
      <w:proofErr w:type="gramEnd"/>
      <w:r w:rsidRPr="00A370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75DD" w:rsidRPr="00A370FB" w:rsidRDefault="00BD75DD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FB">
        <w:rPr>
          <w:rFonts w:ascii="Times New Roman" w:hAnsi="Times New Roman" w:cs="Times New Roman"/>
          <w:color w:val="000000"/>
          <w:sz w:val="24"/>
          <w:szCs w:val="24"/>
        </w:rPr>
        <w:t>III - ter ofertado, ininterruptamente, cursos técnicos na unidade</w:t>
      </w:r>
      <w:r w:rsidR="003A0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de ensino nos dez anos anteriores ao ano em que se está</w:t>
      </w:r>
      <w:r w:rsidR="003A0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solicitando a habilitação, caso a unidade não preencha os requisitos</w:t>
      </w:r>
      <w:r w:rsidR="003A0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descritos nas alíneas "a" e "b" do inciso II;</w:t>
      </w:r>
    </w:p>
    <w:p w:rsidR="00BD75DD" w:rsidRPr="00A370FB" w:rsidRDefault="00BD75DD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FB">
        <w:rPr>
          <w:rFonts w:ascii="Times New Roman" w:hAnsi="Times New Roman" w:cs="Times New Roman"/>
          <w:color w:val="000000"/>
          <w:sz w:val="24"/>
          <w:szCs w:val="24"/>
        </w:rPr>
        <w:t>IV - possuir cinquenta por cento do corpo docente com</w:t>
      </w:r>
      <w:r w:rsidR="003A0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tempo de experiência na unidade de ensino igual ou superior a um</w:t>
      </w:r>
      <w:r w:rsidR="003A0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ano;</w:t>
      </w:r>
    </w:p>
    <w:p w:rsidR="00BD75DD" w:rsidRPr="00A370FB" w:rsidRDefault="00BD75DD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FB">
        <w:rPr>
          <w:rFonts w:ascii="Times New Roman" w:hAnsi="Times New Roman" w:cs="Times New Roman"/>
          <w:color w:val="000000"/>
          <w:sz w:val="24"/>
          <w:szCs w:val="24"/>
        </w:rPr>
        <w:t>V - apresentar uma relação igual ou superior a um metro</w:t>
      </w:r>
      <w:r w:rsidR="003A0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quadrado por estudante entre a área de cada sala de aula e o número</w:t>
      </w:r>
      <w:r w:rsidR="003A0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máximo de carteiras ou de estudantes dessa sala;</w:t>
      </w:r>
    </w:p>
    <w:p w:rsidR="00BD75DD" w:rsidRPr="00A370FB" w:rsidRDefault="00BD75DD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FB">
        <w:rPr>
          <w:rFonts w:ascii="Times New Roman" w:hAnsi="Times New Roman" w:cs="Times New Roman"/>
          <w:color w:val="000000"/>
          <w:sz w:val="24"/>
          <w:szCs w:val="24"/>
        </w:rPr>
        <w:lastRenderedPageBreak/>
        <w:t>VI - apresentar informações sobre laboratórios específicos,</w:t>
      </w:r>
      <w:r w:rsidR="003A0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conforme consta no Catálogo Nacional de Cursos Técnicos;</w:t>
      </w:r>
    </w:p>
    <w:p w:rsidR="00BD75DD" w:rsidRPr="00A370FB" w:rsidRDefault="00BD75DD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FB">
        <w:rPr>
          <w:rFonts w:ascii="Times New Roman" w:hAnsi="Times New Roman" w:cs="Times New Roman"/>
          <w:color w:val="000000"/>
          <w:sz w:val="24"/>
          <w:szCs w:val="24"/>
        </w:rPr>
        <w:t>VII - apresentar informações referentes às condições de acesso</w:t>
      </w:r>
      <w:r w:rsidR="003A0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para pessoas com deficiências, nos termos da legislação vigente</w:t>
      </w:r>
      <w:r w:rsidR="003A0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 xml:space="preserve">(Decreto no 5.296, de </w:t>
      </w:r>
      <w:proofErr w:type="gramStart"/>
      <w:r w:rsidRPr="00A370FB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A370FB">
        <w:rPr>
          <w:rFonts w:ascii="Times New Roman" w:hAnsi="Times New Roman" w:cs="Times New Roman"/>
          <w:color w:val="000000"/>
          <w:sz w:val="24"/>
          <w:szCs w:val="24"/>
        </w:rPr>
        <w:t xml:space="preserve"> de dezembro de 2004, Decreto no 6.949, 25</w:t>
      </w:r>
      <w:r w:rsidR="003A0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de agosto de 2009, e Portaria MEC no 168, de 7 de março de 2013);</w:t>
      </w:r>
      <w:r w:rsidR="003A0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BD75DD" w:rsidRPr="00A370FB" w:rsidRDefault="00BD75DD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70FB">
        <w:rPr>
          <w:rFonts w:ascii="Times New Roman" w:hAnsi="Times New Roman" w:cs="Times New Roman"/>
          <w:color w:val="000000"/>
          <w:sz w:val="24"/>
          <w:szCs w:val="24"/>
        </w:rPr>
        <w:t>VIII - anexar fotos digitalizadas da entrada da escola e dos</w:t>
      </w:r>
      <w:r w:rsidR="003A0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laboratórios existentes."</w:t>
      </w:r>
      <w:proofErr w:type="gramEnd"/>
      <w:r w:rsidRPr="00A370FB">
        <w:rPr>
          <w:rFonts w:ascii="Times New Roman" w:hAnsi="Times New Roman" w:cs="Times New Roman"/>
          <w:color w:val="000000"/>
          <w:sz w:val="24"/>
          <w:szCs w:val="24"/>
        </w:rPr>
        <w:t xml:space="preserve"> (NR)</w:t>
      </w:r>
    </w:p>
    <w:p w:rsidR="00BD75DD" w:rsidRPr="00A370FB" w:rsidRDefault="00BD75DD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FB">
        <w:rPr>
          <w:rFonts w:ascii="Times New Roman" w:hAnsi="Times New Roman" w:cs="Times New Roman"/>
          <w:color w:val="000000"/>
          <w:sz w:val="24"/>
          <w:szCs w:val="24"/>
        </w:rPr>
        <w:t>"Art. 14. As avaliações in loco das unidades de ensino serão</w:t>
      </w:r>
      <w:proofErr w:type="gramStart"/>
      <w:r w:rsidR="0062296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A370FB">
        <w:rPr>
          <w:rFonts w:ascii="Times New Roman" w:hAnsi="Times New Roman" w:cs="Times New Roman"/>
          <w:color w:val="000000"/>
          <w:sz w:val="24"/>
          <w:szCs w:val="24"/>
        </w:rPr>
        <w:t>ou pela Rede Federal de Educação Profissional, Científica e</w:t>
      </w:r>
      <w:r w:rsidR="006229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Tecnológica (Rede Federal).</w:t>
      </w:r>
    </w:p>
    <w:p w:rsidR="00BD75DD" w:rsidRPr="00A370FB" w:rsidRDefault="00BD75DD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FB">
        <w:rPr>
          <w:rFonts w:ascii="Times New Roman" w:hAnsi="Times New Roman" w:cs="Times New Roman"/>
          <w:color w:val="000000"/>
          <w:sz w:val="24"/>
          <w:szCs w:val="24"/>
        </w:rPr>
        <w:t>§ 1o A comissão de habilitação constituída pela Rede Federal</w:t>
      </w:r>
      <w:r w:rsidR="006229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de Educação Profissional, Científica e Tecnológica será composta por,</w:t>
      </w:r>
      <w:r w:rsidR="006229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no máximo, seis servidores da própria Rede, preferencialmente integrantes</w:t>
      </w:r>
      <w:r w:rsidR="006229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do Banco de Avaliadores Especialistas em Educação Profissional</w:t>
      </w:r>
      <w:r w:rsidR="006229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e Tecnológica para o Sistema de Monitoramento e Avaliação</w:t>
      </w:r>
      <w:r w:rsidR="007901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de Programas da SETEC-MEC, sendo um presidente e até mais cinco</w:t>
      </w:r>
      <w:r w:rsidR="006229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membros.</w:t>
      </w:r>
    </w:p>
    <w:p w:rsidR="00BD75DD" w:rsidRPr="00A370FB" w:rsidRDefault="00BD75DD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FB">
        <w:rPr>
          <w:rFonts w:ascii="Times New Roman" w:hAnsi="Times New Roman" w:cs="Times New Roman"/>
          <w:color w:val="000000"/>
          <w:sz w:val="24"/>
          <w:szCs w:val="24"/>
        </w:rPr>
        <w:t>§ 2o A comissão de habilitação será responsável pela decisão</w:t>
      </w:r>
      <w:r w:rsidR="006229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sobre a habilitação da unidade de ensino.</w:t>
      </w:r>
    </w:p>
    <w:p w:rsidR="00BD75DD" w:rsidRPr="00A370FB" w:rsidRDefault="00BD75DD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FB">
        <w:rPr>
          <w:rFonts w:ascii="Times New Roman" w:hAnsi="Times New Roman" w:cs="Times New Roman"/>
          <w:color w:val="000000"/>
          <w:sz w:val="24"/>
          <w:szCs w:val="24"/>
        </w:rPr>
        <w:t>§ 3o As avaliações in loco serão realizadas por dois avaliadores,</w:t>
      </w:r>
      <w:r w:rsidR="006229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integrantes do Banco de Avaliadores Especialistas em Educação</w:t>
      </w:r>
      <w:r w:rsidR="006229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Profissional e Tecnológica para o Sistema de Monitoramento e</w:t>
      </w:r>
      <w:r w:rsidR="006229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Avaliação de Programas da SETEC-MEC.</w:t>
      </w:r>
    </w:p>
    <w:p w:rsidR="00BD75DD" w:rsidRPr="00A370FB" w:rsidRDefault="00BD75DD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FB">
        <w:rPr>
          <w:rFonts w:ascii="Times New Roman" w:hAnsi="Times New Roman" w:cs="Times New Roman"/>
          <w:color w:val="000000"/>
          <w:sz w:val="24"/>
          <w:szCs w:val="24"/>
        </w:rPr>
        <w:t>§ 4o Os procedimentos e instrumentos a serem utilizados na</w:t>
      </w:r>
      <w:r w:rsidR="006229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visita de avaliação para habilitação de unidade de ensino de instituição</w:t>
      </w:r>
      <w:r w:rsidR="006229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privada de educação profissional técnica de nível médio ao</w:t>
      </w:r>
      <w:r w:rsidR="006229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0FB">
        <w:rPr>
          <w:rFonts w:ascii="Times New Roman" w:hAnsi="Times New Roman" w:cs="Times New Roman"/>
          <w:color w:val="000000"/>
          <w:sz w:val="24"/>
          <w:szCs w:val="24"/>
        </w:rPr>
        <w:t>Pronatec</w:t>
      </w:r>
      <w:proofErr w:type="spellEnd"/>
      <w:r w:rsidRPr="00A370FB">
        <w:rPr>
          <w:rFonts w:ascii="Times New Roman" w:hAnsi="Times New Roman" w:cs="Times New Roman"/>
          <w:color w:val="000000"/>
          <w:sz w:val="24"/>
          <w:szCs w:val="24"/>
        </w:rPr>
        <w:t xml:space="preserve"> serão definidos pela SETEC-MEC</w:t>
      </w:r>
    </w:p>
    <w:p w:rsidR="00BD75DD" w:rsidRPr="00A370FB" w:rsidRDefault="00BD75DD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FB">
        <w:rPr>
          <w:rFonts w:ascii="Times New Roman" w:hAnsi="Times New Roman" w:cs="Times New Roman"/>
          <w:color w:val="000000"/>
          <w:sz w:val="24"/>
          <w:szCs w:val="24"/>
        </w:rPr>
        <w:t>§ 5o As unidades de ensino que solicitarem suas habilitações</w:t>
      </w:r>
      <w:r w:rsidR="006229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entre primeiro de novembro do ano anterior até 30 de abril receberão</w:t>
      </w:r>
      <w:r w:rsidR="006229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a comissão de avaliação in loco até 31 de dezembro.</w:t>
      </w:r>
    </w:p>
    <w:p w:rsidR="00BD75DD" w:rsidRPr="00A370FB" w:rsidRDefault="00BD75DD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FB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proofErr w:type="gramStart"/>
      <w:r w:rsidRPr="00A370FB">
        <w:rPr>
          <w:rFonts w:ascii="Times New Roman" w:hAnsi="Times New Roman" w:cs="Times New Roman"/>
          <w:color w:val="000000"/>
          <w:sz w:val="24"/>
          <w:szCs w:val="24"/>
        </w:rPr>
        <w:t>6o As unidades de ensino que solicitarem a habilitação no</w:t>
      </w:r>
      <w:r w:rsidR="006229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período de 1o de maio até 31 de outubro receberão a comissão de</w:t>
      </w:r>
      <w:r w:rsidR="007901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avaliação in loco até 30 de junho do ano seguinte."</w:t>
      </w:r>
      <w:proofErr w:type="gramEnd"/>
      <w:r w:rsidRPr="00A370FB">
        <w:rPr>
          <w:rFonts w:ascii="Times New Roman" w:hAnsi="Times New Roman" w:cs="Times New Roman"/>
          <w:color w:val="000000"/>
          <w:sz w:val="24"/>
          <w:szCs w:val="24"/>
        </w:rPr>
        <w:t xml:space="preserve"> (NR)</w:t>
      </w:r>
    </w:p>
    <w:p w:rsidR="00BD75DD" w:rsidRPr="00A370FB" w:rsidRDefault="00BD75DD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70FB">
        <w:rPr>
          <w:rFonts w:ascii="Times New Roman" w:hAnsi="Times New Roman" w:cs="Times New Roman"/>
          <w:color w:val="000000"/>
          <w:sz w:val="24"/>
          <w:szCs w:val="24"/>
        </w:rPr>
        <w:t>"Art. 15.</w:t>
      </w:r>
      <w:proofErr w:type="gramEnd"/>
      <w:r w:rsidRPr="00A370FB">
        <w:rPr>
          <w:rFonts w:ascii="Times New Roman" w:hAnsi="Times New Roman" w:cs="Times New Roman"/>
          <w:color w:val="000000"/>
          <w:sz w:val="24"/>
          <w:szCs w:val="24"/>
        </w:rPr>
        <w:t xml:space="preserve"> A habilitação das unidades de ensino de IPEPTNM</w:t>
      </w:r>
      <w:r w:rsidR="007901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dar-se-á segundo os seguintes procedimentos:</w:t>
      </w:r>
    </w:p>
    <w:p w:rsidR="00BD75DD" w:rsidRPr="00A370FB" w:rsidRDefault="00BD75DD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FB">
        <w:rPr>
          <w:rFonts w:ascii="Times New Roman" w:hAnsi="Times New Roman" w:cs="Times New Roman"/>
          <w:color w:val="000000"/>
          <w:sz w:val="24"/>
          <w:szCs w:val="24"/>
        </w:rPr>
        <w:t>I - a unidade de ensino solicitará a habilitação por meio do</w:t>
      </w:r>
      <w:r w:rsidR="007901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SISTEC, preenchendo formulário eletrônico no qual serão solicitadas</w:t>
      </w:r>
      <w:r w:rsidR="007901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informações necessárias ao processo de habilitação;</w:t>
      </w:r>
    </w:p>
    <w:p w:rsidR="00BD75DD" w:rsidRPr="00A370FB" w:rsidRDefault="00BD75DD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FB">
        <w:rPr>
          <w:rFonts w:ascii="Times New Roman" w:hAnsi="Times New Roman" w:cs="Times New Roman"/>
          <w:color w:val="000000"/>
          <w:sz w:val="24"/>
          <w:szCs w:val="24"/>
        </w:rPr>
        <w:t>II - a SETEC-MEC realizará a análise prévia dos dados da</w:t>
      </w:r>
      <w:r w:rsidR="007901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unidade de ensino e verificará a adequação aos requisitos mínimos</w:t>
      </w:r>
      <w:r w:rsidR="007901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obrigatórios, estabelecidos no art. 13, e decidirá pelo prosseguimento</w:t>
      </w:r>
      <w:r w:rsidR="007901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do processo de habilitação ou pelo indeferimento da solicitação;</w:t>
      </w:r>
    </w:p>
    <w:p w:rsidR="00BD75DD" w:rsidRPr="00A370FB" w:rsidRDefault="00BD75DD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FB">
        <w:rPr>
          <w:rFonts w:ascii="Times New Roman" w:hAnsi="Times New Roman" w:cs="Times New Roman"/>
          <w:color w:val="000000"/>
          <w:sz w:val="24"/>
          <w:szCs w:val="24"/>
        </w:rPr>
        <w:t>III - a SETEC-MEC, ou a Rede Federal, constituirá comissão</w:t>
      </w:r>
      <w:r w:rsidR="00BB7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de avaliação para realizar a avaliação da unidade de ensino considerada</w:t>
      </w:r>
      <w:r w:rsidR="00BB7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apta para o prosseguimento no processo de habilitação;</w:t>
      </w:r>
    </w:p>
    <w:p w:rsidR="00BD75DD" w:rsidRPr="00A370FB" w:rsidRDefault="00BD75DD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FB">
        <w:rPr>
          <w:rFonts w:ascii="Times New Roman" w:hAnsi="Times New Roman" w:cs="Times New Roman"/>
          <w:color w:val="000000"/>
          <w:sz w:val="24"/>
          <w:szCs w:val="24"/>
        </w:rPr>
        <w:t>IV - a unidade de ensino receberá a avaliação in loco, conforme</w:t>
      </w:r>
      <w:r w:rsidR="00BB7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agendamento feito pela SETEC-MEC ou pela Rede Federal;</w:t>
      </w:r>
    </w:p>
    <w:p w:rsidR="00BD75DD" w:rsidRPr="00A370FB" w:rsidRDefault="00BD75DD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FB">
        <w:rPr>
          <w:rFonts w:ascii="Times New Roman" w:hAnsi="Times New Roman" w:cs="Times New Roman"/>
          <w:color w:val="000000"/>
          <w:sz w:val="24"/>
          <w:szCs w:val="24"/>
        </w:rPr>
        <w:t>V - os dados coletados por meio do SISTEC e aqueles</w:t>
      </w:r>
      <w:r w:rsidR="00BB7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coletados in loco pelos avaliadores serão submetidos à respectiva</w:t>
      </w:r>
      <w:r w:rsidR="00BB7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comissão de habilitação, que deliberará sobre o resultado da avaliação;</w:t>
      </w:r>
      <w:r w:rsidR="00BB7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370FB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</w:p>
    <w:p w:rsidR="00BD75DD" w:rsidRPr="00A370FB" w:rsidRDefault="00BD75DD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70FB">
        <w:rPr>
          <w:rFonts w:ascii="Times New Roman" w:hAnsi="Times New Roman" w:cs="Times New Roman"/>
          <w:color w:val="000000"/>
          <w:sz w:val="24"/>
          <w:szCs w:val="24"/>
        </w:rPr>
        <w:t>VI - os resultados do processo de habilitação serão informados</w:t>
      </w:r>
      <w:r w:rsidR="00BB7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pela SETEC-MEC no SISTEC."</w:t>
      </w:r>
      <w:proofErr w:type="gramEnd"/>
      <w:r w:rsidRPr="00A370FB">
        <w:rPr>
          <w:rFonts w:ascii="Times New Roman" w:hAnsi="Times New Roman" w:cs="Times New Roman"/>
          <w:color w:val="000000"/>
          <w:sz w:val="24"/>
          <w:szCs w:val="24"/>
        </w:rPr>
        <w:t xml:space="preserve"> (NR)</w:t>
      </w:r>
    </w:p>
    <w:p w:rsidR="00BD75DD" w:rsidRPr="00A370FB" w:rsidRDefault="00BD75DD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F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</w:t>
      </w:r>
      <w:r w:rsidR="00974CE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</w:t>
      </w:r>
      <w:r w:rsidR="004213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75DD" w:rsidRPr="00A370FB" w:rsidRDefault="00BD75DD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FB">
        <w:rPr>
          <w:rFonts w:ascii="Times New Roman" w:hAnsi="Times New Roman" w:cs="Times New Roman"/>
          <w:color w:val="000000"/>
          <w:sz w:val="24"/>
          <w:szCs w:val="24"/>
        </w:rPr>
        <w:lastRenderedPageBreak/>
        <w:t>"Art. 18. As unidades de ensino de IPEPTNM que tiverem o</w:t>
      </w:r>
      <w:r w:rsidR="00056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pedido de habilitação indeferido somente poderão ingressar com novo</w:t>
      </w:r>
      <w:r w:rsidR="00056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pedido um ano após a publicação da decisão." (NR</w:t>
      </w:r>
      <w:proofErr w:type="gramStart"/>
      <w:r w:rsidRPr="00A370FB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BD75DD" w:rsidRPr="00A370FB" w:rsidRDefault="00BD75DD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70F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</w:t>
      </w:r>
      <w:r w:rsidR="0005690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</w:t>
      </w:r>
      <w:proofErr w:type="gramEnd"/>
    </w:p>
    <w:p w:rsidR="00BD75DD" w:rsidRPr="00A370FB" w:rsidRDefault="00BD75DD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FB">
        <w:rPr>
          <w:rFonts w:ascii="Times New Roman" w:hAnsi="Times New Roman" w:cs="Times New Roman"/>
          <w:color w:val="000000"/>
          <w:sz w:val="24"/>
          <w:szCs w:val="24"/>
        </w:rPr>
        <w:t>Art. 2º No prazo de até 90 (noventa) dias da publicação desta</w:t>
      </w:r>
      <w:r w:rsidR="00056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Portaria, o Ministério da Educação providenciará a republicação atualizada</w:t>
      </w:r>
      <w:r w:rsidR="00056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da Portaria MEC nº 160, de 2013, com todas as alterações nela</w:t>
      </w:r>
      <w:r w:rsidR="00056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0FB">
        <w:rPr>
          <w:rFonts w:ascii="Times New Roman" w:hAnsi="Times New Roman" w:cs="Times New Roman"/>
          <w:color w:val="000000"/>
          <w:sz w:val="24"/>
          <w:szCs w:val="24"/>
        </w:rPr>
        <w:t>introduzidas, inclusive as decorrentes desta Portaria.</w:t>
      </w:r>
    </w:p>
    <w:p w:rsidR="00BD75DD" w:rsidRDefault="00BD75DD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FB">
        <w:rPr>
          <w:rFonts w:ascii="Times New Roman" w:hAnsi="Times New Roman" w:cs="Times New Roman"/>
          <w:color w:val="000000"/>
          <w:sz w:val="24"/>
          <w:szCs w:val="24"/>
        </w:rPr>
        <w:t>Art. 3º Esta Portaria entra em vigor na data de sua publicação.</w:t>
      </w:r>
    </w:p>
    <w:p w:rsidR="0005690F" w:rsidRPr="00A370FB" w:rsidRDefault="0005690F" w:rsidP="00A3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5DD" w:rsidRPr="00A370FB" w:rsidRDefault="00BD75DD" w:rsidP="00A370FB">
      <w:pPr>
        <w:jc w:val="both"/>
        <w:rPr>
          <w:sz w:val="24"/>
          <w:szCs w:val="24"/>
        </w:rPr>
      </w:pPr>
      <w:r w:rsidRPr="00A370FB">
        <w:rPr>
          <w:rFonts w:ascii="Times New Roman" w:hAnsi="Times New Roman" w:cs="Times New Roman"/>
          <w:color w:val="343334"/>
          <w:sz w:val="24"/>
          <w:szCs w:val="24"/>
        </w:rPr>
        <w:t>JOSÉ HENRIQUE PAIM FERNANDES</w:t>
      </w:r>
    </w:p>
    <w:sectPr w:rsidR="00BD75DD" w:rsidRPr="00A370FB" w:rsidSect="002443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1DEE"/>
    <w:rsid w:val="00014F21"/>
    <w:rsid w:val="0005690F"/>
    <w:rsid w:val="0024434F"/>
    <w:rsid w:val="00293646"/>
    <w:rsid w:val="003A0C88"/>
    <w:rsid w:val="0042130C"/>
    <w:rsid w:val="00520993"/>
    <w:rsid w:val="00622964"/>
    <w:rsid w:val="00790169"/>
    <w:rsid w:val="00974CE7"/>
    <w:rsid w:val="009B79B2"/>
    <w:rsid w:val="00A370FB"/>
    <w:rsid w:val="00B37025"/>
    <w:rsid w:val="00BB74FE"/>
    <w:rsid w:val="00BD75DD"/>
    <w:rsid w:val="00D1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1110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edsonpedagogico</cp:lastModifiedBy>
  <cp:revision>2</cp:revision>
  <dcterms:created xsi:type="dcterms:W3CDTF">2014-10-08T13:37:00Z</dcterms:created>
  <dcterms:modified xsi:type="dcterms:W3CDTF">2014-10-08T13:37:00Z</dcterms:modified>
</cp:coreProperties>
</file>